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CA" w:rsidRDefault="008772CA" w:rsidP="008772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8772CA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Практико-ориентированное обучение на занятиях учебной практи</w:t>
      </w:r>
      <w:r w:rsidR="00B838D5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ки по профессии «Повар</w:t>
      </w:r>
      <w:r w:rsidRPr="008772CA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»</w:t>
      </w:r>
    </w:p>
    <w:p w:rsidR="008772CA" w:rsidRPr="008772CA" w:rsidRDefault="008772CA" w:rsidP="008772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bookmarkStart w:id="0" w:name="_GoBack"/>
      <w:r w:rsidRPr="008772CA">
        <w:rPr>
          <w:color w:val="333333"/>
          <w:sz w:val="28"/>
          <w:szCs w:val="21"/>
        </w:rPr>
        <w:t xml:space="preserve">Практико-ориентированное обучение - это вид обучения, преимущественной целью которого является формирование у обучающихся умений и навыков практической работы, </w:t>
      </w:r>
      <w:proofErr w:type="spellStart"/>
      <w:r w:rsidRPr="008772CA">
        <w:rPr>
          <w:color w:val="333333"/>
          <w:sz w:val="28"/>
          <w:szCs w:val="21"/>
        </w:rPr>
        <w:t>востребуемых</w:t>
      </w:r>
      <w:proofErr w:type="spellEnd"/>
      <w:r w:rsidRPr="008772CA">
        <w:rPr>
          <w:color w:val="333333"/>
          <w:sz w:val="28"/>
          <w:szCs w:val="21"/>
        </w:rPr>
        <w:t xml:space="preserve"> сегодня в разнообразных сферах социальной и профессиональной практики, а также формирования понимания того, где, как и для чего полученные умения употребляются на практике.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Цель практико-ориентированного обучения: помочь студенту добывать и применять полученные знания, научиться самостоятельно решать проблемы, адаптироваться в современных условиях.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Основу практико-ориентированных технологий составляет создание условий, в которых студент имеет возможность выявить и реализовать свой интерес к познанию [3, </w:t>
      </w:r>
      <w:r w:rsidRPr="008772CA">
        <w:rPr>
          <w:color w:val="333333"/>
          <w:sz w:val="28"/>
          <w:szCs w:val="21"/>
          <w:lang w:val="en-US"/>
        </w:rPr>
        <w:t>c</w:t>
      </w:r>
      <w:r w:rsidRPr="008772CA">
        <w:rPr>
          <w:color w:val="333333"/>
          <w:sz w:val="28"/>
          <w:szCs w:val="21"/>
        </w:rPr>
        <w:t>.200].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Содержание практико-ориентированного обучения включает в себя: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— Теоретическую часть: лекции, семинары, занятия по закреплению знаний, совместные занятия с приглашенными специалистами.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— Прикладную или практическую часть: деловые и ролевые игры, практические и лабораторные работы,</w:t>
      </w:r>
      <w:r>
        <w:rPr>
          <w:color w:val="333333"/>
          <w:sz w:val="28"/>
          <w:szCs w:val="21"/>
        </w:rPr>
        <w:t xml:space="preserve"> </w:t>
      </w:r>
      <w:r w:rsidRPr="008772CA">
        <w:rPr>
          <w:color w:val="333333"/>
          <w:sz w:val="28"/>
          <w:szCs w:val="21"/>
        </w:rPr>
        <w:t>учебная и производственная практика, конкурсы профессионального мастерства, предметные олимпиады, недели профессий.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— Самостоятельную работу: курсовые и дипломные работы, работа в библиотеках и в компьютерных классах, выполнение проектов, исследовательская работа, ведение портфолио [1, с.169].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профессии.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Для того, чтобы после получения образования в учебном заведении из его стен выпускались настоящие специалисты, профессионалы своего дела, на занятиях учебной практики используются разнообразные формы и методы обучения.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 xml:space="preserve">Форму практического обучения можно </w:t>
      </w:r>
      <w:proofErr w:type="gramStart"/>
      <w:r w:rsidRPr="008772CA">
        <w:rPr>
          <w:color w:val="333333"/>
          <w:sz w:val="28"/>
          <w:szCs w:val="21"/>
        </w:rPr>
        <w:t>определить</w:t>
      </w:r>
      <w:proofErr w:type="gramEnd"/>
      <w:r w:rsidRPr="008772CA">
        <w:rPr>
          <w:color w:val="333333"/>
          <w:sz w:val="28"/>
          <w:szCs w:val="21"/>
        </w:rPr>
        <w:t xml:space="preserve"> как способ, характер взаимодействия мастера производственного обучения и студента между собой и с учебным материалом. Наряду с методами и средствами обучения форма организации практического обучения непосредственно влияет на его продуктивность. Развитие форм обучения – это постепенное их обновление, насыщение элементами самостоятельной познавательной и преобразующей учебной деятельности. Формы практического обучения </w:t>
      </w:r>
      <w:proofErr w:type="gramStart"/>
      <w:r w:rsidRPr="008772CA">
        <w:rPr>
          <w:color w:val="333333"/>
          <w:sz w:val="28"/>
          <w:szCs w:val="21"/>
        </w:rPr>
        <w:t>предусматривают  развитие</w:t>
      </w:r>
      <w:proofErr w:type="gramEnd"/>
      <w:r w:rsidRPr="008772CA">
        <w:rPr>
          <w:color w:val="333333"/>
          <w:sz w:val="28"/>
          <w:szCs w:val="21"/>
        </w:rPr>
        <w:t xml:space="preserve"> индивидуальных способностей и творческой активности [2, </w:t>
      </w:r>
      <w:r w:rsidRPr="008772CA">
        <w:rPr>
          <w:color w:val="333333"/>
          <w:sz w:val="28"/>
          <w:szCs w:val="21"/>
          <w:lang w:val="en-US"/>
        </w:rPr>
        <w:t>c</w:t>
      </w:r>
      <w:r w:rsidRPr="008772CA">
        <w:rPr>
          <w:color w:val="333333"/>
          <w:sz w:val="28"/>
          <w:szCs w:val="21"/>
        </w:rPr>
        <w:t>.25-29].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Передо мной, как мастером производственного обучени</w:t>
      </w:r>
      <w:r>
        <w:rPr>
          <w:color w:val="333333"/>
          <w:sz w:val="28"/>
          <w:szCs w:val="21"/>
        </w:rPr>
        <w:t>я по профессии «Повар»</w:t>
      </w:r>
      <w:r w:rsidRPr="008772CA">
        <w:rPr>
          <w:color w:val="333333"/>
          <w:sz w:val="28"/>
          <w:szCs w:val="21"/>
        </w:rPr>
        <w:t xml:space="preserve">, стоит задача пробудить интерес у обучающихся к выбранной </w:t>
      </w:r>
      <w:r w:rsidRPr="008772CA">
        <w:rPr>
          <w:color w:val="333333"/>
          <w:sz w:val="28"/>
          <w:szCs w:val="21"/>
        </w:rPr>
        <w:lastRenderedPageBreak/>
        <w:t xml:space="preserve">профессии. Для этого в нашем колледже созданы комфортные условия для прохождения учебной практики. Кулинарный и кондитерский цех оборудованы современными островными плитами, паровыми </w:t>
      </w:r>
      <w:proofErr w:type="spellStart"/>
      <w:r w:rsidRPr="008772CA">
        <w:rPr>
          <w:color w:val="333333"/>
          <w:sz w:val="28"/>
          <w:szCs w:val="21"/>
        </w:rPr>
        <w:t>конвек</w:t>
      </w:r>
      <w:r>
        <w:rPr>
          <w:color w:val="333333"/>
          <w:sz w:val="28"/>
          <w:szCs w:val="21"/>
        </w:rPr>
        <w:t>томатами</w:t>
      </w:r>
      <w:proofErr w:type="spellEnd"/>
      <w:r>
        <w:rPr>
          <w:color w:val="333333"/>
          <w:sz w:val="28"/>
          <w:szCs w:val="21"/>
        </w:rPr>
        <w:t>, холодильными камерами</w:t>
      </w:r>
      <w:r w:rsidRPr="008772CA">
        <w:rPr>
          <w:color w:val="333333"/>
          <w:sz w:val="28"/>
          <w:szCs w:val="21"/>
        </w:rPr>
        <w:t>. Лаб</w:t>
      </w:r>
      <w:r>
        <w:rPr>
          <w:color w:val="333333"/>
          <w:sz w:val="28"/>
          <w:szCs w:val="21"/>
        </w:rPr>
        <w:t>оратория учебной кухни</w:t>
      </w:r>
      <w:r w:rsidRPr="008772CA">
        <w:rPr>
          <w:color w:val="333333"/>
          <w:sz w:val="28"/>
          <w:szCs w:val="21"/>
        </w:rPr>
        <w:t xml:space="preserve"> максимально приближена к условиям реальной кухни ресторана с зонами приготовления холодных, горячих блюд, кулинарных, хлебобулочных, мучных и кондитерских изделий, сладких блюд и напитков.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 xml:space="preserve">Учебная практика начинается с отработки навыков нарезки овощей, простых блюд, оформления, постепенно нагрузки </w:t>
      </w:r>
      <w:proofErr w:type="gramStart"/>
      <w:r w:rsidRPr="008772CA">
        <w:rPr>
          <w:color w:val="333333"/>
          <w:sz w:val="28"/>
          <w:szCs w:val="21"/>
        </w:rPr>
        <w:t>увеличиваются</w:t>
      </w:r>
      <w:proofErr w:type="gramEnd"/>
      <w:r w:rsidRPr="008772CA">
        <w:rPr>
          <w:color w:val="333333"/>
          <w:sz w:val="28"/>
          <w:szCs w:val="21"/>
        </w:rPr>
        <w:t xml:space="preserve"> и мы переходим к приготовлению более сложных блюд и изделий. Мне важно, чтоб в процессе обучения студенты смогли проявить себя, свои творческие способности, знания и умения.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В группе 10 человек</w:t>
      </w:r>
      <w:r w:rsidR="00B838D5">
        <w:rPr>
          <w:color w:val="333333"/>
          <w:sz w:val="28"/>
          <w:szCs w:val="21"/>
        </w:rPr>
        <w:t xml:space="preserve"> и </w:t>
      </w:r>
      <w:r w:rsidRPr="008772CA">
        <w:rPr>
          <w:color w:val="333333"/>
          <w:sz w:val="28"/>
          <w:szCs w:val="21"/>
        </w:rPr>
        <w:t>и</w:t>
      </w:r>
      <w:r w:rsidR="00B838D5">
        <w:rPr>
          <w:color w:val="333333"/>
          <w:sz w:val="28"/>
          <w:szCs w:val="21"/>
        </w:rPr>
        <w:t>ндивидуально работать с каждым сложно,</w:t>
      </w:r>
      <w:r w:rsidRPr="008772CA">
        <w:rPr>
          <w:color w:val="333333"/>
          <w:sz w:val="28"/>
          <w:szCs w:val="21"/>
        </w:rPr>
        <w:t xml:space="preserve"> поэтому, я выбрала для себя работу в парах. Группа подразделяется на подгруппы, в которых назначаются бригадир и «медик». В обязанности бригадира входит контроль за готовностью бригады к занятию, распределением продуктов и посещаемостью. «Медик» отвечает за санитарное состояние лаборатории, отслеживает подгруппу на предмет гигиены. Подгруппа в свою очередь делится на пары, состоящие из 2-х человек. Делятся по принципу «сильный-сильный», «слабый-слабый», с целью выравнивания уровня возможностей в каждой паре. В каждой подгруппе одинаковое количестве «сильных» и «слабых» пар.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 xml:space="preserve">Тема занятия обговаривается мной и студентами за неделю до его проведения, составляется список необходимых продуктов, которые нужно принести, каждая пара составляет технологическую карту и рецептуру приготавливаемого блюда. Занятие начинается с повторения теоретического материала в устной форме, затем проводится инструктаж по технике безопасности, подготовка к выполнению задания. Бригадир ставит цель перед </w:t>
      </w:r>
      <w:proofErr w:type="spellStart"/>
      <w:r w:rsidRPr="008772CA">
        <w:rPr>
          <w:color w:val="333333"/>
          <w:sz w:val="28"/>
          <w:szCs w:val="21"/>
        </w:rPr>
        <w:t>одногруппниками</w:t>
      </w:r>
      <w:proofErr w:type="spellEnd"/>
      <w:r w:rsidRPr="008772CA">
        <w:rPr>
          <w:color w:val="333333"/>
          <w:sz w:val="28"/>
          <w:szCs w:val="21"/>
        </w:rPr>
        <w:t>, «медик» проводит осмотр, подгруппа разбивается на пары и приступает к выполнению зад</w:t>
      </w:r>
      <w:r w:rsidR="00B838D5">
        <w:rPr>
          <w:color w:val="333333"/>
          <w:sz w:val="28"/>
          <w:szCs w:val="21"/>
        </w:rPr>
        <w:t xml:space="preserve">ания. </w:t>
      </w:r>
      <w:r w:rsidRPr="008772CA">
        <w:rPr>
          <w:color w:val="333333"/>
          <w:sz w:val="28"/>
          <w:szCs w:val="21"/>
        </w:rPr>
        <w:t xml:space="preserve"> </w:t>
      </w:r>
      <w:r w:rsidR="00B838D5">
        <w:rPr>
          <w:color w:val="333333"/>
          <w:sz w:val="28"/>
          <w:szCs w:val="21"/>
        </w:rPr>
        <w:t xml:space="preserve">У </w:t>
      </w:r>
      <w:r w:rsidRPr="008772CA">
        <w:rPr>
          <w:color w:val="333333"/>
          <w:sz w:val="28"/>
          <w:szCs w:val="21"/>
        </w:rPr>
        <w:t xml:space="preserve">каждой </w:t>
      </w:r>
      <w:r w:rsidR="00B838D5">
        <w:rPr>
          <w:color w:val="333333"/>
          <w:sz w:val="28"/>
          <w:szCs w:val="21"/>
        </w:rPr>
        <w:t>пары стоит разная задача</w:t>
      </w:r>
      <w:r w:rsidRPr="008772CA">
        <w:rPr>
          <w:color w:val="333333"/>
          <w:sz w:val="28"/>
          <w:szCs w:val="21"/>
        </w:rPr>
        <w:t xml:space="preserve"> </w:t>
      </w:r>
      <w:r w:rsidR="00B838D5">
        <w:rPr>
          <w:color w:val="333333"/>
          <w:sz w:val="28"/>
          <w:szCs w:val="21"/>
        </w:rPr>
        <w:t>приготовления</w:t>
      </w:r>
      <w:r w:rsidRPr="008772CA">
        <w:rPr>
          <w:color w:val="333333"/>
          <w:sz w:val="28"/>
          <w:szCs w:val="21"/>
        </w:rPr>
        <w:t xml:space="preserve"> блюда, благодаря этому, мы можем охватить сразу несколько направлений, ведь по завершению мы вместе производим бракераж, разбор ошибок, допускаемых при приготовлении того или иного блюда, каждый обязан оценить работу другой пары.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Для примера: тема урока «Нарезка овощей», включает в себя следующие операции: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-подготовка рабочего места;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-подготовка необходимого инвентаря и оборудования;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-обработка овощей;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-очистка;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-нарезание;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-оформление;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-подача;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-уборка рабочего места.</w:t>
      </w:r>
    </w:p>
    <w:p w:rsidR="008772CA" w:rsidRPr="008772CA" w:rsidRDefault="00B838D5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lastRenderedPageBreak/>
        <w:t>Работая в группе хотя бы из 3-4</w:t>
      </w:r>
      <w:r w:rsidR="008772CA" w:rsidRPr="008772CA">
        <w:rPr>
          <w:color w:val="333333"/>
          <w:sz w:val="28"/>
          <w:szCs w:val="21"/>
        </w:rPr>
        <w:t xml:space="preserve"> человек, на каждого обучающегося пришлось бы максимум 2 действия. В это время у обучающихся могут возникнуть споры на почве того, кто и какую операцию выполняет, какие виды нарезки использовать и какой вариант сервировки подобрать. При парной работе у каждого обучающегося стоит гораздо больше задач, начиная от заготовок и заканчивая подачей, поскольку все эти манипуляции они должны распределить между собой.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Такой подход помогает развивать практические навыки обучающихся, что существенно помогает при прохождении практики на производстве, где вся ответственность ложится на плечи практиканта, где он обязан уже самостоятельно проявить свои умения.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В рамках реализации практико-ориентированного обучения, учебная практика может быть проведена в условиях производства и совмещена с производственной практикой, согласно заключенных договоров. Учебную практику, к примеру, по ПМ 04 Приготовление блюд из рыбы, ПМ 05 Приготовление блюд из мяса</w:t>
      </w:r>
      <w:r>
        <w:rPr>
          <w:color w:val="333333"/>
          <w:sz w:val="28"/>
          <w:szCs w:val="21"/>
        </w:rPr>
        <w:t xml:space="preserve"> и домашней птицы</w:t>
      </w:r>
      <w:r w:rsidRPr="008772CA">
        <w:rPr>
          <w:color w:val="333333"/>
          <w:sz w:val="28"/>
          <w:szCs w:val="21"/>
        </w:rPr>
        <w:t xml:space="preserve">, ПМ 06 Приготовление холодных </w:t>
      </w:r>
      <w:r w:rsidR="00B838D5">
        <w:rPr>
          <w:color w:val="333333"/>
          <w:sz w:val="28"/>
          <w:szCs w:val="21"/>
        </w:rPr>
        <w:t xml:space="preserve">блюд и </w:t>
      </w:r>
      <w:r w:rsidRPr="008772CA">
        <w:rPr>
          <w:color w:val="333333"/>
          <w:sz w:val="28"/>
          <w:szCs w:val="21"/>
        </w:rPr>
        <w:t xml:space="preserve">закусок, обучающиеся проходят на предприятиях города, а сразу после учебной практики они выходят на производственную практику. Часто, обучающиеся, пройдя одну практику в определенной организации зарекомендовывают себя, как ответственные и </w:t>
      </w:r>
      <w:proofErr w:type="spellStart"/>
      <w:r w:rsidRPr="008772CA">
        <w:rPr>
          <w:color w:val="333333"/>
          <w:sz w:val="28"/>
          <w:szCs w:val="21"/>
        </w:rPr>
        <w:t>легкообучаемые</w:t>
      </w:r>
      <w:proofErr w:type="spellEnd"/>
      <w:r w:rsidRPr="008772CA">
        <w:rPr>
          <w:color w:val="333333"/>
          <w:sz w:val="28"/>
          <w:szCs w:val="21"/>
        </w:rPr>
        <w:t xml:space="preserve"> будущие специалисты, и уже на следующую производственную практику руководитель предприятия их приглашает сам. Это очень мотивирует обучающихся, ведь они работают в престижных заведениях города, под руководством обученной команды, делает их самостоятельнее и выносливее. Особенно это заметно, когда с предприятия они возвращаются в лабораторию. А после тог</w:t>
      </w:r>
      <w:r>
        <w:rPr>
          <w:color w:val="333333"/>
          <w:sz w:val="28"/>
          <w:szCs w:val="21"/>
        </w:rPr>
        <w:t>о, как обучающимся вручается свидетельство</w:t>
      </w:r>
      <w:r w:rsidRPr="008772CA">
        <w:rPr>
          <w:color w:val="333333"/>
          <w:sz w:val="28"/>
          <w:szCs w:val="21"/>
        </w:rPr>
        <w:t>, многие из них идут работать в места прохождения практики и спустя время делятся своими знаниями уже с новым поколением практикантов.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 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Библиографический список: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proofErr w:type="spellStart"/>
      <w:r w:rsidRPr="008772CA">
        <w:rPr>
          <w:color w:val="333333"/>
          <w:sz w:val="28"/>
          <w:szCs w:val="21"/>
        </w:rPr>
        <w:t>Дороничева</w:t>
      </w:r>
      <w:proofErr w:type="spellEnd"/>
      <w:r w:rsidRPr="008772CA">
        <w:rPr>
          <w:color w:val="333333"/>
          <w:sz w:val="28"/>
          <w:szCs w:val="21"/>
        </w:rPr>
        <w:t xml:space="preserve"> Р. М., Иващенко Г. А. Практико-ориентированный подход в подготовке конкурентоспособных специалистов в системе СПО // Аспекты и тенденции педагогической науки: материалы I </w:t>
      </w:r>
      <w:proofErr w:type="spellStart"/>
      <w:r w:rsidRPr="008772CA">
        <w:rPr>
          <w:color w:val="333333"/>
          <w:sz w:val="28"/>
          <w:szCs w:val="21"/>
        </w:rPr>
        <w:t>Междунар</w:t>
      </w:r>
      <w:proofErr w:type="spellEnd"/>
      <w:r w:rsidRPr="008772CA">
        <w:rPr>
          <w:color w:val="333333"/>
          <w:sz w:val="28"/>
          <w:szCs w:val="21"/>
        </w:rPr>
        <w:t xml:space="preserve">. науч. </w:t>
      </w:r>
      <w:proofErr w:type="spellStart"/>
      <w:r w:rsidRPr="008772CA">
        <w:rPr>
          <w:color w:val="333333"/>
          <w:sz w:val="28"/>
          <w:szCs w:val="21"/>
        </w:rPr>
        <w:t>конф</w:t>
      </w:r>
      <w:proofErr w:type="spellEnd"/>
      <w:r w:rsidRPr="008772CA">
        <w:rPr>
          <w:color w:val="333333"/>
          <w:sz w:val="28"/>
          <w:szCs w:val="21"/>
        </w:rPr>
        <w:t xml:space="preserve">. (г. Санкт-Петербург, декабрь 2016 г.). — </w:t>
      </w:r>
      <w:proofErr w:type="gramStart"/>
      <w:r w:rsidRPr="008772CA">
        <w:rPr>
          <w:color w:val="333333"/>
          <w:sz w:val="28"/>
          <w:szCs w:val="21"/>
        </w:rPr>
        <w:t>СПб.:</w:t>
      </w:r>
      <w:proofErr w:type="gramEnd"/>
      <w:r w:rsidRPr="008772CA">
        <w:rPr>
          <w:color w:val="333333"/>
          <w:sz w:val="28"/>
          <w:szCs w:val="21"/>
        </w:rPr>
        <w:t xml:space="preserve"> Свое издательство, 2016. — С. 167-170.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Ваганова О.И. Метод кейсов в профессиональном обучении: Учебно-методическое пособие / Ваганова О.И. – Н. Новгород: ВГИПУ, 2011. 57 с.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Северов В. Г. Тенденции и проблемы развития профессиональной подготовки практико-ориентированных кадров для сферы малого бизнеса / В.Г. Северов // Профессиональное образование. Столица. – 2010. – № 6.</w:t>
      </w:r>
    </w:p>
    <w:p w:rsidR="008772CA" w:rsidRPr="008772CA" w:rsidRDefault="008772CA" w:rsidP="008772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772CA">
        <w:rPr>
          <w:color w:val="333333"/>
          <w:sz w:val="28"/>
          <w:szCs w:val="21"/>
        </w:rPr>
        <w:t> </w:t>
      </w:r>
    </w:p>
    <w:bookmarkEnd w:id="0"/>
    <w:p w:rsidR="00CD2B48" w:rsidRPr="008772CA" w:rsidRDefault="00CD2B48" w:rsidP="008772CA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CD2B48" w:rsidRPr="0087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DF"/>
    <w:rsid w:val="00707FDF"/>
    <w:rsid w:val="008772CA"/>
    <w:rsid w:val="00B838D5"/>
    <w:rsid w:val="00CD2B48"/>
    <w:rsid w:val="00E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9388-C86A-4B81-9246-7484A5E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2018-12-21T18:29:00Z</dcterms:created>
  <dcterms:modified xsi:type="dcterms:W3CDTF">2018-12-21T18:48:00Z</dcterms:modified>
</cp:coreProperties>
</file>