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B109C" w:rsidRPr="00FB109C" w:rsidTr="00FB109C">
        <w:trPr>
          <w:tblCellSpacing w:w="7" w:type="dxa"/>
        </w:trPr>
        <w:tc>
          <w:tcPr>
            <w:tcW w:w="0" w:type="auto"/>
            <w:vAlign w:val="center"/>
            <w:hideMark/>
          </w:tcPr>
          <w:p w:rsidR="00E97C49" w:rsidRPr="00E97C49" w:rsidRDefault="00E97C49" w:rsidP="00E97C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7C49"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Предметно развивающая среда в дошкольном учреждении в сете требовании ФГОС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ДО</w:t>
            </w:r>
            <w:proofErr w:type="gramEnd"/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 xml:space="preserve">Вопрос организации развивающей предметно-пространственной  среды ДОУ на 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</w:t>
            </w:r>
            <w:proofErr w:type="gramStart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ДО</w:t>
            </w:r>
            <w:proofErr w:type="gramEnd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  среды ДОУ.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Многие выдающиеся  философы и педагоги предлагают  рассматривать среду как условие оптимального саморазвития личности, считают, что, через предметно-пространственную среду 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b/>
                <w:bCs/>
                <w:sz w:val="18"/>
              </w:rPr>
              <w:t>Требования ФГОС к развивающей предметно-пространственной  среде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1. Развивающая предметно-пространственная  среда обеспечивает максимальную реализацию образовательного потенциала.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2. Развивающая предметно-пространственная  среда предполагает:</w:t>
            </w:r>
          </w:p>
          <w:p w:rsidR="00FB109C" w:rsidRPr="00FB109C" w:rsidRDefault="00FB109C" w:rsidP="00FB1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доступность для воспитанников всех помещений организации, где осуществляется образовательный процесс.</w:t>
            </w:r>
          </w:p>
          <w:p w:rsidR="00FB109C" w:rsidRPr="00FB109C" w:rsidRDefault="00FB109C" w:rsidP="00FB1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с</w:t>
            </w:r>
            <w:proofErr w:type="gramEnd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вободный подход воспитанников к играм, игрушкам, материалам, пособиям, обеспечивающих все основные виды деятельности.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Необходимо обогатить среду элементами, стимулирующими познавательную, эмоциональную, двигательную деятельность детей.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Необходимы материалы,  учитывающие интересы мальчиков и девочек, как в труде, так и в игре. </w:t>
            </w: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Принцип интеграции образовательных областей </w:t>
            </w:r>
            <w:proofErr w:type="spellStart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способствуюет</w:t>
            </w:r>
            <w:proofErr w:type="spellEnd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 xml:space="preserve"> формированию единой предметно- пространственной среды.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  действовать ребенок, на первом этапе освоения данной среды были не просто объектами его внимания, а средством общения с взрослыми. Действия детей с предметами обязательно сопровождаются  речевым комментарием.  Например: «Я залезаю под стол, я лезу на стул, я. 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      </w:r>
          </w:p>
          <w:p w:rsidR="00FB109C" w:rsidRPr="00FB109C" w:rsidRDefault="00FB109C" w:rsidP="00FB1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 показ предмета и его называние;</w:t>
            </w:r>
          </w:p>
          <w:p w:rsidR="00FB109C" w:rsidRPr="00FB109C" w:rsidRDefault="00FB109C" w:rsidP="00FB1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 показ действий с предметами и их называние;</w:t>
            </w:r>
          </w:p>
          <w:p w:rsidR="00FB109C" w:rsidRPr="00FB109C" w:rsidRDefault="00FB109C" w:rsidP="00FB1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предоставление ребенку свободы выбора действий и экспериментирование.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b/>
                <w:bCs/>
                <w:sz w:val="18"/>
              </w:rPr>
              <w:t>Что должен знать  педагог при организации  развивающей предметно-пространственной  среды в группе: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Необходимо гибкое и вариативное использование пространства. Среда должна служить удовлетворению потребностей и интересов ребенка.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 xml:space="preserve">Форма и дизайн предметов направлены на безопасность и </w:t>
            </w:r>
            <w:proofErr w:type="gramStart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соответствовать</w:t>
            </w:r>
            <w:proofErr w:type="gramEnd"/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возрасту детей группы.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Элементы декора должны быть легко сменяемыми.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В каждой группе необходимо предусмотреть место для детской экспериментальной деятельности.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Цветовая палитра должна быть представлена теплыми, пастельными тонами.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создании развивающего пространства в групповом помещении необходимо учитывать </w:t>
            </w: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ведущую роль игровой деятельности.</w:t>
            </w:r>
          </w:p>
          <w:p w:rsidR="00FB109C" w:rsidRPr="00FB109C" w:rsidRDefault="00FB109C" w:rsidP="00FB1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      </w:r>
          </w:p>
          <w:p w:rsidR="00FB109C" w:rsidRPr="00FB109C" w:rsidRDefault="00FB109C" w:rsidP="00FB10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109C">
              <w:rPr>
                <w:rFonts w:ascii="Verdana" w:eastAsia="Times New Roman" w:hAnsi="Verdana" w:cs="Times New Roman"/>
                <w:sz w:val="18"/>
                <w:szCs w:val="18"/>
              </w:rPr>
              <w:t>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      </w:r>
          </w:p>
        </w:tc>
      </w:tr>
    </w:tbl>
    <w:p w:rsidR="00722C32" w:rsidRDefault="00722C32"/>
    <w:sectPr w:rsidR="00722C32" w:rsidSect="00D3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0BFC"/>
    <w:multiLevelType w:val="multilevel"/>
    <w:tmpl w:val="004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40F0C"/>
    <w:multiLevelType w:val="multilevel"/>
    <w:tmpl w:val="DF1A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E41DE"/>
    <w:multiLevelType w:val="multilevel"/>
    <w:tmpl w:val="2248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09C"/>
    <w:rsid w:val="00722C32"/>
    <w:rsid w:val="00D366EB"/>
    <w:rsid w:val="00E97C49"/>
    <w:rsid w:val="00F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1244</Words>
  <Characters>7095</Characters>
  <Application>Microsoft Office Word</Application>
  <DocSecurity>0</DocSecurity>
  <Lines>59</Lines>
  <Paragraphs>16</Paragraphs>
  <ScaleCrop>false</ScaleCrop>
  <Company>Grizli777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2016-02-29T06:57:00Z</dcterms:created>
  <dcterms:modified xsi:type="dcterms:W3CDTF">2016-02-29T06:57:00Z</dcterms:modified>
</cp:coreProperties>
</file>