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4" w:rsidRPr="00E77BF4" w:rsidRDefault="00E77BF4" w:rsidP="00E77BF4">
      <w:pPr>
        <w:pStyle w:val="H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Нравственно-патриотическое воспитание</w:t>
      </w:r>
      <w:r w:rsidRPr="00E77BF4">
        <w:rPr>
          <w:rFonts w:ascii="Georgia" w:hAnsi="Georgia"/>
          <w:sz w:val="32"/>
          <w:szCs w:val="32"/>
        </w:rPr>
        <w:t xml:space="preserve"> дошкольников через проектную деятельность</w:t>
      </w:r>
    </w:p>
    <w:p w:rsidR="00E77BF4" w:rsidRDefault="00E77BF4" w:rsidP="00E77BF4">
      <w:pPr>
        <w:pStyle w:val="Blockquote"/>
        <w:ind w:left="720" w:right="720"/>
        <w:jc w:val="right"/>
        <w:rPr>
          <w:b/>
          <w:i/>
          <w:sz w:val="32"/>
          <w:szCs w:val="32"/>
        </w:rPr>
      </w:pPr>
      <w:r w:rsidRPr="00E77BF4">
        <w:rPr>
          <w:b/>
          <w:i/>
          <w:sz w:val="32"/>
          <w:szCs w:val="32"/>
        </w:rPr>
        <w:t xml:space="preserve">“Как у маленького деревца, еле поднявшегося </w:t>
      </w:r>
      <w:r w:rsidRPr="00E77BF4">
        <w:rPr>
          <w:b/>
          <w:i/>
          <w:sz w:val="32"/>
          <w:szCs w:val="32"/>
        </w:rPr>
        <w:br/>
        <w:t>над землёй, заботливый садовник укрепляет</w:t>
      </w:r>
      <w:r w:rsidRPr="00E77BF4">
        <w:rPr>
          <w:b/>
          <w:i/>
          <w:sz w:val="32"/>
          <w:szCs w:val="32"/>
        </w:rPr>
        <w:br/>
        <w:t>корень, от мощности которого зависит жизнь</w:t>
      </w:r>
      <w:r w:rsidRPr="00E77BF4">
        <w:rPr>
          <w:b/>
          <w:i/>
          <w:sz w:val="32"/>
          <w:szCs w:val="32"/>
        </w:rPr>
        <w:br/>
        <w:t>растения на протяжении нескольких десятилетий, так воспитатель должен заботиться о воспитании у своих детей чувства безграничной</w:t>
      </w:r>
      <w:r w:rsidRPr="00E77BF4">
        <w:rPr>
          <w:b/>
          <w:i/>
          <w:sz w:val="32"/>
          <w:szCs w:val="32"/>
        </w:rPr>
        <w:br/>
        <w:t>любви к Родине”.</w:t>
      </w:r>
    </w:p>
    <w:p w:rsidR="006B4845" w:rsidRDefault="006B4845" w:rsidP="006B4845">
      <w:pPr>
        <w:jc w:val="right"/>
        <w:rPr>
          <w:rFonts w:eastAsia="Batang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Воспитатель</w:t>
      </w:r>
      <w:r>
        <w:rPr>
          <w:rFonts w:eastAsia="Batang"/>
          <w:b/>
          <w:sz w:val="32"/>
          <w:szCs w:val="32"/>
        </w:rPr>
        <w:t>:</w:t>
      </w:r>
      <w:r>
        <w:rPr>
          <w:rFonts w:asciiTheme="minorHAnsi" w:eastAsia="Batang" w:hAnsiTheme="minorHAnsi"/>
          <w:b/>
          <w:sz w:val="32"/>
          <w:szCs w:val="32"/>
        </w:rPr>
        <w:t xml:space="preserve"> </w:t>
      </w:r>
      <w:r>
        <w:rPr>
          <w:rFonts w:ascii="Times New Roman" w:eastAsia="Batang" w:hAnsi="Times New Roman" w:cs="Times New Roman"/>
          <w:b/>
          <w:sz w:val="32"/>
          <w:szCs w:val="32"/>
        </w:rPr>
        <w:t>Платонова Ольга Николаевна</w:t>
      </w:r>
    </w:p>
    <w:p w:rsidR="006B4845" w:rsidRPr="00E77BF4" w:rsidRDefault="006B4845" w:rsidP="00E77BF4">
      <w:pPr>
        <w:pStyle w:val="Blockquote"/>
        <w:ind w:left="720" w:right="720"/>
        <w:jc w:val="right"/>
        <w:rPr>
          <w:b/>
          <w:i/>
          <w:sz w:val="32"/>
          <w:szCs w:val="32"/>
        </w:rPr>
      </w:pPr>
    </w:p>
    <w:p w:rsidR="00E77BF4" w:rsidRPr="00E77BF4" w:rsidRDefault="00E77BF4" w:rsidP="006B4845">
      <w:pPr>
        <w:pStyle w:val="c4c4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7BF4">
        <w:rPr>
          <w:rStyle w:val="c3"/>
          <w:color w:val="000000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E77BF4">
        <w:rPr>
          <w:rStyle w:val="c3"/>
          <w:color w:val="000000"/>
          <w:sz w:val="28"/>
          <w:szCs w:val="28"/>
        </w:rPr>
        <w:t>актуальных</w:t>
      </w:r>
      <w:proofErr w:type="gramEnd"/>
      <w:r w:rsidRPr="00E77BF4">
        <w:rPr>
          <w:rStyle w:val="c3"/>
          <w:color w:val="000000"/>
          <w:sz w:val="28"/>
          <w:szCs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E77BF4" w:rsidRPr="00E77BF4" w:rsidRDefault="00E77BF4" w:rsidP="00E77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В рамках федеральных государственных образовательных стандартов направление гражданско-патриотическое  воспитание входит в область «Социально-коммуникативное развитие» социально-личностного направления развития детей. </w:t>
      </w:r>
      <w:r w:rsidRPr="00E77BF4">
        <w:rPr>
          <w:rFonts w:ascii="Times New Roman" w:hAnsi="Times New Roman" w:cs="Times New Roman"/>
          <w:color w:val="000000"/>
          <w:sz w:val="28"/>
          <w:szCs w:val="28"/>
        </w:rP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</w:t>
      </w:r>
    </w:p>
    <w:p w:rsidR="00E77BF4" w:rsidRPr="00E77BF4" w:rsidRDefault="00E77BF4" w:rsidP="00E77B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BF4">
        <w:rPr>
          <w:rFonts w:ascii="Times New Roman" w:hAnsi="Times New Roman" w:cs="Times New Roman"/>
          <w:color w:val="000000"/>
          <w:sz w:val="28"/>
          <w:szCs w:val="28"/>
        </w:rPr>
        <w:t>В проекте Национальной доктрины образования в Российской Федерации подчеркивается,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</w:t>
      </w:r>
      <w:proofErr w:type="gramEnd"/>
    </w:p>
    <w:p w:rsidR="00E77BF4" w:rsidRPr="00E77BF4" w:rsidRDefault="00E77BF4" w:rsidP="00E77B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такой системы образования невозможна без знаний традиций своей Родины, своего края. “Только тот, кто любит, ценит и уважает </w:t>
      </w:r>
      <w:proofErr w:type="gramStart"/>
      <w:r w:rsidRPr="00E77BF4">
        <w:rPr>
          <w:rFonts w:ascii="Times New Roman" w:hAnsi="Times New Roman" w:cs="Times New Roman"/>
          <w:color w:val="000000"/>
          <w:sz w:val="28"/>
          <w:szCs w:val="28"/>
        </w:rPr>
        <w:t>накопленное</w:t>
      </w:r>
      <w:proofErr w:type="gramEnd"/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77B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сохранённое предшествующим поколением, может любить Родину, узнать её, стать подлинным патриотом”. (С. Михалков). </w:t>
      </w:r>
    </w:p>
    <w:p w:rsidR="00E77BF4" w:rsidRPr="00E77BF4" w:rsidRDefault="00E77BF4" w:rsidP="00E77B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>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</w:t>
      </w:r>
    </w:p>
    <w:p w:rsidR="00E77BF4" w:rsidRPr="00E77BF4" w:rsidRDefault="00E77BF4" w:rsidP="00E77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>Обращение к отеческому наследию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</w:t>
      </w:r>
    </w:p>
    <w:p w:rsidR="00E77BF4" w:rsidRPr="00E77BF4" w:rsidRDefault="00E77BF4" w:rsidP="00E77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>Дети младшего возраста должны знать: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почта магазин, аптека и т. д., рассказать об их назначении, подчеркнуть, что всё это создано для удобства людей.</w:t>
      </w:r>
    </w:p>
    <w:p w:rsidR="00E77BF4" w:rsidRPr="00E77BF4" w:rsidRDefault="00E77BF4" w:rsidP="00E77B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>Диапазон объектов, с которыми знакомят старших дошкольников, расширяется: это район и город в целом, его достопримечательности, исторические места и памятники. Детям объясняют, в честь кого они воздвигнуты, старший дошкольник должен знать название своего города, своей улицы, прилегающих к ней улиц; в честь кого они названы. Ему объясняют, что у каждого человека есть родной дом и город, где он родился и живёт. Для этого необходимы экскурсии по городу, в природу, наблюдения за трудом взрослых, где каждый ребёнок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E77BF4" w:rsidRPr="00E77BF4" w:rsidRDefault="00E77BF4" w:rsidP="00E77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К концу дошкольного периода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так далее. 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в </w:t>
      </w:r>
      <w:r w:rsidRPr="00E77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педагогов.</w:t>
      </w:r>
    </w:p>
    <w:p w:rsidR="00E77BF4" w:rsidRPr="00E77BF4" w:rsidRDefault="00E77BF4" w:rsidP="00E77B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решая задачи нравственно-патриотического воспитания, строя свою работу, нужно учитывать следующие принципы: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“позитивный центризм” (отбор знаний, наиболее актуальных для ребенка данного возраста);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Непрерывность и преемственность педагогического процесса;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Дифференцированный подход к каждому ребенку, максимальный учет его психологических особенностей, возможностей и интересов;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сочетание разных видов деятельности, адекватной возрасту баланс интеллектуальных, эмоциональных и двигательных нагрузок;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7BF4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 подход; </w:t>
      </w:r>
    </w:p>
    <w:p w:rsidR="00E77BF4" w:rsidRPr="00E77BF4" w:rsidRDefault="00E77BF4" w:rsidP="00E77B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Развивающий характер обучения, основанный на детской активности. </w:t>
      </w:r>
    </w:p>
    <w:p w:rsidR="00E77BF4" w:rsidRPr="00E77BF4" w:rsidRDefault="00E77BF4" w:rsidP="00E77BF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задач патриотического воспитания во многом зависит от воспитателя и родителей. Если взрослые поистине любят свою Родину, преданны ей, умеют наряду с критикой замечать и показывать ребенку привлекательные стороны, можно надеяться на эффективность </w:t>
      </w:r>
      <w:proofErr w:type="spellStart"/>
      <w:r w:rsidRPr="00E77BF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работы. </w:t>
      </w:r>
    </w:p>
    <w:p w:rsidR="00E77BF4" w:rsidRPr="00E77BF4" w:rsidRDefault="00E77BF4" w:rsidP="00E77BF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свое место в мире природы, других людей, других народов. Такое знание и понимание возможно, когда органически освоена русская культура, когда понято и осмысленно прошлое - далекое и близкое. Вот тогда можно самостоятельно и с успехом планировать свое будущее, выстраивая его фундамент в настоящем. </w:t>
      </w:r>
      <w:proofErr w:type="gramStart"/>
      <w:r w:rsidRPr="00E77BF4">
        <w:rPr>
          <w:rFonts w:ascii="Times New Roman" w:hAnsi="Times New Roman" w:cs="Times New Roman"/>
          <w:color w:val="000000"/>
          <w:sz w:val="28"/>
          <w:szCs w:val="28"/>
        </w:rPr>
        <w:t>Связаны прошлое, настоящее и будущее в личности каждого человека, в творческой деятельности каждого народа.</w:t>
      </w:r>
      <w:proofErr w:type="gramEnd"/>
      <w:r w:rsidRPr="00E77BF4">
        <w:rPr>
          <w:rFonts w:ascii="Times New Roman" w:hAnsi="Times New Roman" w:cs="Times New Roman"/>
          <w:color w:val="000000"/>
          <w:sz w:val="28"/>
          <w:szCs w:val="28"/>
        </w:rPr>
        <w:t xml:space="preserve"> Если эти связи рвутся-теряются ориентиры движения вперед, снижаются эффективность и темпы естественного развития каждого человека и общества в целом. Восстановить эти связи - насущная задача народов современной России и наша. По существу мы являемся свидетелями такого восстановления в самых разных областях жизни.</w:t>
      </w:r>
    </w:p>
    <w:p w:rsidR="00E77BF4" w:rsidRPr="00E77BF4" w:rsidRDefault="00E77BF4" w:rsidP="00E77B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дошкольных учреждений в этом процессе своя важная роль. По качеству, глубине, ценности она сравнима только с ролью семьи - в передаче из поколения к поколению самого основного, сердцевинного, заветного, что позволяет каждому народу сохранять свое лицо, занимать свое собственное, неповторимое место в едином ансамбле общечеловеческого развития.</w:t>
      </w:r>
    </w:p>
    <w:p w:rsidR="00E77BF4" w:rsidRPr="00E77BF4" w:rsidRDefault="00E77BF4" w:rsidP="00E77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F4">
        <w:rPr>
          <w:rFonts w:ascii="Times New Roman" w:hAnsi="Times New Roman" w:cs="Times New Roman"/>
          <w:color w:val="000000"/>
          <w:sz w:val="28"/>
          <w:szCs w:val="28"/>
        </w:rPr>
        <w:t>Еще в недалеком прошлом в каждом доме жили народные образы, а из поколения к поколению передавалось почитание старых традиций, воспитывалось уважение к прошлому. “Уважение к прошлому – вот черта, отличающая образованность от дикости” - говорил А. С. Пушкин. Анализируя эти строки и окружающую действительность, становится ясно, что в работе с детьми необходимо стремиться воскресить из забвения это истинно человеческое чувство. Ведь детство – это время, когда возможно подлинное, искреннее погружение в истоки национальной культуры; это самый благодарный путь возрождения забытых ценностей.</w:t>
      </w:r>
    </w:p>
    <w:p w:rsidR="006B4845" w:rsidRDefault="006B4845" w:rsidP="006B4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45" w:rsidRDefault="006B48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152E" w:rsidRPr="006B4845" w:rsidRDefault="0036152E" w:rsidP="006B4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84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36152E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36152E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дошкольников.- М.: Изд-во ЦГЛ, 2008.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А.Я. Нравственн</w:t>
      </w:r>
      <w:proofErr w:type="gramStart"/>
      <w:r w:rsidRPr="003615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152E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дошкольного возраста.- Санкт-Петербург: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-пресс, 2009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Далинина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Г.Н. Дошкольнику – об истории и культуре России.- М.: АРКТИ, 2005.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4. Жуковская Р.И. Родной край.- М.: Айрис-Пресс, 2005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М. Дни воинской славы.- М.: Мозаика-Синтез, 2009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России.- М., 2008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7. Козлова С.А. Мой мир.- М.: Сфера, 2006.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8. Комарова Т.С. Народное искусство в воспитании детей.- М., 2005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9. Кузьменко Г., Богачева И. Мое Отечество Россия.- М.: Гном, 2005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дошкольников.- М.: Сфера, 2010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 xml:space="preserve"> Л. Я и мир.- М.: Детство, 2011 </w:t>
      </w:r>
    </w:p>
    <w:p w:rsidR="0036152E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 xml:space="preserve">12. Новицкая М.Ю. Наследие. Патриотическое воспитание в детском саду.- М.: </w:t>
      </w:r>
      <w:proofErr w:type="spellStart"/>
      <w:r w:rsidRPr="0036152E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3615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15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152E">
        <w:rPr>
          <w:rFonts w:ascii="Times New Roman" w:hAnsi="Times New Roman" w:cs="Times New Roman"/>
          <w:sz w:val="28"/>
          <w:szCs w:val="28"/>
        </w:rPr>
        <w:t xml:space="preserve"> Пресс, 2006 </w:t>
      </w:r>
    </w:p>
    <w:p w:rsidR="002E2C31" w:rsidRPr="0036152E" w:rsidRDefault="0036152E" w:rsidP="00E77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2E">
        <w:rPr>
          <w:rFonts w:ascii="Times New Roman" w:hAnsi="Times New Roman" w:cs="Times New Roman"/>
          <w:sz w:val="28"/>
          <w:szCs w:val="28"/>
        </w:rPr>
        <w:t>13. Шорыгина Т.А. Родные сказки: Нравственно-патриотическое воспитание.- М.: Прометей; Книголюб, 2007.</w:t>
      </w:r>
    </w:p>
    <w:sectPr w:rsidR="002E2C31" w:rsidRPr="0036152E" w:rsidSect="006B48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4"/>
    <w:rsid w:val="00096DDA"/>
    <w:rsid w:val="000B71FB"/>
    <w:rsid w:val="002E2C31"/>
    <w:rsid w:val="0036152E"/>
    <w:rsid w:val="004A34F8"/>
    <w:rsid w:val="006B4845"/>
    <w:rsid w:val="00A00FE5"/>
    <w:rsid w:val="00AC54C9"/>
    <w:rsid w:val="00E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4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E77BF4"/>
    <w:pPr>
      <w:keepNext/>
      <w:spacing w:before="100" w:after="100"/>
      <w:outlineLvl w:val="1"/>
    </w:pPr>
    <w:rPr>
      <w:rFonts w:ascii="Times New Roman" w:hAnsi="Times New Roman" w:cs="Times New Roman"/>
      <w:b/>
      <w:snapToGrid w:val="0"/>
      <w:kern w:val="36"/>
      <w:sz w:val="48"/>
      <w:szCs w:val="20"/>
    </w:rPr>
  </w:style>
  <w:style w:type="paragraph" w:customStyle="1" w:styleId="Blockquote">
    <w:name w:val="Blockquote"/>
    <w:basedOn w:val="a"/>
    <w:rsid w:val="00E77BF4"/>
    <w:pPr>
      <w:spacing w:before="100" w:after="100"/>
      <w:ind w:left="360" w:right="360"/>
    </w:pPr>
    <w:rPr>
      <w:rFonts w:ascii="Times New Roman" w:hAnsi="Times New Roman" w:cs="Times New Roman"/>
      <w:snapToGrid w:val="0"/>
      <w:szCs w:val="20"/>
    </w:rPr>
  </w:style>
  <w:style w:type="paragraph" w:customStyle="1" w:styleId="1">
    <w:name w:val="Знак1"/>
    <w:basedOn w:val="a"/>
    <w:rsid w:val="00E77BF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4c44">
    <w:name w:val="c4 c44"/>
    <w:basedOn w:val="a"/>
    <w:rsid w:val="00E77B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">
    <w:name w:val="c3"/>
    <w:basedOn w:val="a0"/>
    <w:rsid w:val="00E77BF4"/>
  </w:style>
  <w:style w:type="paragraph" w:styleId="a3">
    <w:name w:val="List Paragraph"/>
    <w:basedOn w:val="a"/>
    <w:uiPriority w:val="34"/>
    <w:qFormat/>
    <w:rsid w:val="004A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4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E77BF4"/>
    <w:pPr>
      <w:keepNext/>
      <w:spacing w:before="100" w:after="100"/>
      <w:outlineLvl w:val="1"/>
    </w:pPr>
    <w:rPr>
      <w:rFonts w:ascii="Times New Roman" w:hAnsi="Times New Roman" w:cs="Times New Roman"/>
      <w:b/>
      <w:snapToGrid w:val="0"/>
      <w:kern w:val="36"/>
      <w:sz w:val="48"/>
      <w:szCs w:val="20"/>
    </w:rPr>
  </w:style>
  <w:style w:type="paragraph" w:customStyle="1" w:styleId="Blockquote">
    <w:name w:val="Blockquote"/>
    <w:basedOn w:val="a"/>
    <w:rsid w:val="00E77BF4"/>
    <w:pPr>
      <w:spacing w:before="100" w:after="100"/>
      <w:ind w:left="360" w:right="360"/>
    </w:pPr>
    <w:rPr>
      <w:rFonts w:ascii="Times New Roman" w:hAnsi="Times New Roman" w:cs="Times New Roman"/>
      <w:snapToGrid w:val="0"/>
      <w:szCs w:val="20"/>
    </w:rPr>
  </w:style>
  <w:style w:type="paragraph" w:customStyle="1" w:styleId="1">
    <w:name w:val="Знак1"/>
    <w:basedOn w:val="a"/>
    <w:rsid w:val="00E77BF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4c44">
    <w:name w:val="c4 c44"/>
    <w:basedOn w:val="a"/>
    <w:rsid w:val="00E77B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">
    <w:name w:val="c3"/>
    <w:basedOn w:val="a0"/>
    <w:rsid w:val="00E77BF4"/>
  </w:style>
  <w:style w:type="paragraph" w:styleId="a3">
    <w:name w:val="List Paragraph"/>
    <w:basedOn w:val="a"/>
    <w:uiPriority w:val="34"/>
    <w:qFormat/>
    <w:rsid w:val="004A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Нравственно-патриотическое воспитание дошкольников через проектную деятельность</vt:lpstr>
    </vt:vector>
  </TitlesOfParts>
  <Company>Reanimator Extreme Edition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2015-04-21T06:02:00Z</cp:lastPrinted>
  <dcterms:created xsi:type="dcterms:W3CDTF">2015-04-16T17:01:00Z</dcterms:created>
  <dcterms:modified xsi:type="dcterms:W3CDTF">2016-02-08T14:01:00Z</dcterms:modified>
</cp:coreProperties>
</file>