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03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 xml:space="preserve">«Основная общеобразовательная школа 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имени Героя Советского Союза И.И. Борзова села Середниково»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Шатурского муниципального района Московской области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 xml:space="preserve">ТЕХНОЛОГИЧЕСКАЯ КАРТА УРОКА </w:t>
      </w:r>
      <w:r>
        <w:rPr>
          <w:rFonts w:ascii="Times New Roman" w:eastAsiaTheme="minorHAnsi" w:hAnsi="Times New Roman"/>
          <w:sz w:val="28"/>
          <w:szCs w:val="28"/>
        </w:rPr>
        <w:t>МАТЕМАТИКИ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Тема: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i/>
          <w:sz w:val="40"/>
          <w:szCs w:val="40"/>
        </w:rPr>
      </w:pPr>
      <w:r w:rsidRPr="00E72D97">
        <w:rPr>
          <w:rFonts w:ascii="Times New Roman" w:eastAsiaTheme="minorHAnsi" w:hAnsi="Times New Roman"/>
          <w:i/>
          <w:sz w:val="40"/>
          <w:szCs w:val="40"/>
        </w:rPr>
        <w:t>«</w:t>
      </w:r>
      <w:r>
        <w:rPr>
          <w:rFonts w:ascii="Times New Roman" w:eastAsiaTheme="minorHAnsi" w:hAnsi="Times New Roman"/>
          <w:i/>
          <w:sz w:val="40"/>
          <w:szCs w:val="40"/>
        </w:rPr>
        <w:t>Доли</w:t>
      </w:r>
      <w:proofErr w:type="gramStart"/>
      <w:r>
        <w:rPr>
          <w:rFonts w:ascii="Times New Roman" w:eastAsiaTheme="minorHAnsi" w:hAnsi="Times New Roman"/>
          <w:i/>
          <w:sz w:val="40"/>
          <w:szCs w:val="40"/>
        </w:rPr>
        <w:t xml:space="preserve">. </w:t>
      </w:r>
      <w:proofErr w:type="gramEnd"/>
      <w:r>
        <w:rPr>
          <w:rFonts w:ascii="Times New Roman" w:eastAsiaTheme="minorHAnsi" w:hAnsi="Times New Roman"/>
          <w:i/>
          <w:sz w:val="40"/>
          <w:szCs w:val="40"/>
        </w:rPr>
        <w:t>Образование и сравнение долей</w:t>
      </w:r>
      <w:r w:rsidRPr="00E72D97">
        <w:rPr>
          <w:rFonts w:ascii="Times New Roman" w:eastAsiaTheme="minorHAnsi" w:hAnsi="Times New Roman"/>
          <w:i/>
          <w:sz w:val="40"/>
          <w:szCs w:val="40"/>
        </w:rPr>
        <w:t>»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bookmarkStart w:id="0" w:name="_GoBack"/>
      <w:bookmarkEnd w:id="0"/>
      <w:r w:rsidRPr="00E72D97">
        <w:rPr>
          <w:rFonts w:ascii="Times New Roman" w:eastAsiaTheme="minorHAnsi" w:hAnsi="Times New Roman"/>
          <w:sz w:val="28"/>
          <w:szCs w:val="28"/>
        </w:rPr>
        <w:t xml:space="preserve"> класс</w:t>
      </w: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ind w:left="284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ind w:left="284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ind w:left="284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Автор:</w:t>
      </w:r>
    </w:p>
    <w:p w:rsidR="00C07303" w:rsidRPr="00E72D97" w:rsidRDefault="00C07303" w:rsidP="00C07303">
      <w:pPr>
        <w:tabs>
          <w:tab w:val="left" w:pos="6313"/>
        </w:tabs>
        <w:spacing w:after="0"/>
        <w:ind w:left="284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Соколова Татьяна Васильевна,</w:t>
      </w:r>
    </w:p>
    <w:p w:rsidR="00C07303" w:rsidRPr="00E72D97" w:rsidRDefault="00C07303" w:rsidP="00C07303">
      <w:pPr>
        <w:tabs>
          <w:tab w:val="left" w:pos="6313"/>
        </w:tabs>
        <w:spacing w:after="0"/>
        <w:ind w:left="284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учитель начальных классов</w:t>
      </w: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rPr>
          <w:rFonts w:ascii="Times New Roman" w:eastAsiaTheme="minorHAnsi" w:hAnsi="Times New Roman"/>
          <w:sz w:val="28"/>
          <w:szCs w:val="28"/>
        </w:rPr>
      </w:pP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с. Середниково</w:t>
      </w:r>
    </w:p>
    <w:p w:rsidR="00C07303" w:rsidRPr="00E72D97" w:rsidRDefault="00C07303" w:rsidP="00C07303">
      <w:pPr>
        <w:tabs>
          <w:tab w:val="left" w:pos="6313"/>
        </w:tabs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E72D97">
        <w:rPr>
          <w:rFonts w:ascii="Times New Roman" w:eastAsiaTheme="minorHAnsi" w:hAnsi="Times New Roman"/>
          <w:sz w:val="28"/>
          <w:szCs w:val="28"/>
        </w:rPr>
        <w:t>2015 г.</w:t>
      </w:r>
    </w:p>
    <w:p w:rsidR="00C07303" w:rsidRDefault="00C07303" w:rsidP="00C07303">
      <w:pPr>
        <w:tabs>
          <w:tab w:val="left" w:pos="6313"/>
        </w:tabs>
        <w:spacing w:after="0"/>
        <w:rPr>
          <w:color w:val="404040" w:themeColor="text1" w:themeTint="BF"/>
          <w:sz w:val="24"/>
          <w:szCs w:val="24"/>
        </w:rPr>
      </w:pPr>
    </w:p>
    <w:p w:rsidR="00C07303" w:rsidRPr="0031777E" w:rsidRDefault="00C07303" w:rsidP="00C07303">
      <w:pPr>
        <w:tabs>
          <w:tab w:val="left" w:pos="6313"/>
        </w:tabs>
        <w:spacing w:after="0"/>
        <w:jc w:val="center"/>
        <w:rPr>
          <w:color w:val="404040" w:themeColor="text1" w:themeTint="BF"/>
          <w:sz w:val="16"/>
          <w:szCs w:val="16"/>
        </w:rPr>
      </w:pPr>
      <w:r w:rsidRPr="0031777E">
        <w:rPr>
          <w:rFonts w:ascii="Arial" w:eastAsiaTheme="minorHAnsi" w:hAnsi="Arial" w:cs="Arial"/>
          <w:sz w:val="24"/>
          <w:szCs w:val="24"/>
        </w:rPr>
        <w:lastRenderedPageBreak/>
        <w:br/>
      </w:r>
      <w:r w:rsidRPr="0031777E">
        <w:rPr>
          <w:rFonts w:ascii="Times New Roman" w:eastAsiaTheme="minorHAnsi" w:hAnsi="Times New Roman"/>
          <w:b/>
          <w:bCs/>
          <w:caps/>
          <w:sz w:val="24"/>
          <w:szCs w:val="24"/>
          <w:lang w:val="x-none"/>
        </w:rPr>
        <w:t>Доли. Образование и сравнение долей</w:t>
      </w:r>
      <w:r w:rsidRPr="0031777E">
        <w:rPr>
          <w:rFonts w:ascii="Times New Roman" w:eastAsiaTheme="minorHAnsi" w:hAnsi="Times New Roman"/>
          <w:b/>
          <w:bCs/>
          <w:caps/>
          <w:sz w:val="24"/>
          <w:szCs w:val="24"/>
          <w:lang w:val="x-none"/>
        </w:rPr>
        <w:br/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  <w:t>Цель деятельности учителя</w:t>
      </w: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: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способствовать развитию умений находить заданную долю числа, сравнивать доли с опорой на рисунок, решать практические задачи на определение доли числа и числа по его доле, уравнения на основе взаимосвязей между компонентами и результатом арифметических действий.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Тип урока: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изучение новых знаний и способов действий.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  <w:t>Планируемые образовательные результаты: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x-none"/>
        </w:rPr>
        <w:t xml:space="preserve">Предметные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(объем освоения и уровень владения компетенциями):</w:t>
      </w: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 xml:space="preserve">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научатся</w:t>
      </w: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 xml:space="preserve">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применять понятие «доли» в устных ответах, находить заданную долю числа, сравнивать доли с опорой на рисунок, решать практические задачи на определение доли числа и числа по его доле, уравнения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br/>
        <w:t>на основе взаимосвязей между компонентами и результатом арифметических действий.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x-none"/>
        </w:rPr>
        <w:t>Метапредметные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(компоненты культурно-компетентностного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br/>
        <w:t>на уроке, вступать в речевое общение, пользоваться учебником.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x-none"/>
        </w:rPr>
        <w:t xml:space="preserve">Личностные: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оценивают учебную деятельность, понимают оценку учителя.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caps/>
          <w:sz w:val="24"/>
          <w:szCs w:val="24"/>
          <w:lang w:val="x-none"/>
        </w:rPr>
        <w:t>м</w:t>
      </w: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етоды и формы обучения: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словесный, наглядный, практический; фронтальная, индивидуальная.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 xml:space="preserve">Образовательные ресурсы: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Математика. 3–4 классы: поурочные планы по программе «Школа России». Волгоград: Учитель, 2012. 1 электрон. опт. диск (CD-ROM); универсальное мультимедийное пособие к учебнику М. И. Моро «Математика. 3 класс»; http://nsportal.ru/nachalnaya-shkola/matematika/otkrytyi-urok-po-temedoli-3-klass-2-chetvert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pacing w:val="45"/>
          <w:sz w:val="24"/>
          <w:szCs w:val="24"/>
          <w:lang w:val="x-none"/>
        </w:rPr>
        <w:t>Оборудование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: Интерактивная доска (экран), компьютер, проектор, фрукты (яблоко, апельсин), мультфильм «Апельсин» («Веселая карусель» № 8), круги из цветной бумаги, дидактическое пособие «Палитра. Таблица умножения на 3, 4, 5», дидактическое пособие «Планшет многократного использования. Счет в пределах 100».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Основные  понятия  и  термины: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 xml:space="preserve">  доли;  образование  и  сравнение долей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.</w:t>
      </w:r>
    </w:p>
    <w:p w:rsidR="00C07303" w:rsidRPr="0031777E" w:rsidRDefault="00C07303" w:rsidP="00C07303">
      <w:pPr>
        <w:keepNext/>
        <w:tabs>
          <w:tab w:val="left" w:pos="6313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  <w:t>Сценарий урока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I. Организационный  момент.  Мотивация  к  учебной  деятельности.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Придумано кем-то просто и мудро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При встрече здороваться: «Доброе утро!» 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Доброе утро солнцу и птицам!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Доброе утро доверчивым лицам!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И каждый становится добрым, доверчивым.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left="270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Доброе утро длится до вечера.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Откройте тетради, запишите сегодняшнее число.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На партах у учащихся полоски с квадратами различных цветов.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Отметьте галочкой тот цвет, который на данный момент соответствует вашему настроению.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 xml:space="preserve">II. Устный счет. 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Повторение таблицы умножения. Работа с дидактическим пособием «Палитра». Выборочная проверка.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III. Актуализация знаний.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Прочитайте числа, которые записаны на доске: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lastRenderedPageBreak/>
        <w:t xml:space="preserve">16     28    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6ACE538F" wp14:editId="08687BAE">
            <wp:extent cx="16192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    78    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2B5D76E3" wp14:editId="3BA6B08A">
            <wp:extent cx="142875" cy="428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    65     34    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4CF8251" wp14:editId="27C70B49">
            <wp:extent cx="161925" cy="428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    15  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Возникли ли у вас трудности при прочтении данных чисел?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(Да, мы не можем прочитать некоторые числа.)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Почему вы не смогли прочитать данные числа?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(Мы не знаем, как они читаются.)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Вы хотите узнать, что это за числа и как они читаются?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(Да.)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IV. Изучение нового материала.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Давайте узнаем, что нам поможет. Решите примеры.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Примеры записаны на карточках. Учащиеся выходят, решают пример и переворачивают карточку. На обратной стороне написан ответ и буква.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8 · 4 =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  <w:t>15 : 5 =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  <w:t>9 · 7 =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46 + 54 =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82 – 35 =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    </w:t>
      </w:r>
      <w:r>
        <w:rPr>
          <w:rFonts w:ascii="Times New Roman" w:eastAsiaTheme="minorHAnsi" w:hAnsi="Times New Roman"/>
          <w:sz w:val="24"/>
          <w:szCs w:val="24"/>
          <w:lang w:val="x-none"/>
        </w:rPr>
        <w:t>39 + 28 =</w:t>
      </w:r>
      <w:r>
        <w:rPr>
          <w:rFonts w:ascii="Times New Roman" w:eastAsiaTheme="minorHAnsi" w:hAnsi="Times New Roman"/>
          <w:sz w:val="24"/>
          <w:szCs w:val="24"/>
          <w:lang w:val="x-none"/>
        </w:rPr>
        <w:tab/>
      </w:r>
      <w:r>
        <w:rPr>
          <w:rFonts w:ascii="Times New Roman" w:eastAsiaTheme="minorHAnsi" w:hAnsi="Times New Roman"/>
          <w:sz w:val="24"/>
          <w:szCs w:val="24"/>
          <w:lang w:val="x-none"/>
        </w:rPr>
        <w:tab/>
        <w:t>42 : 6 =</w:t>
      </w:r>
      <w:r>
        <w:rPr>
          <w:rFonts w:ascii="Times New Roman" w:eastAsiaTheme="minorHAnsi" w:hAnsi="Times New Roman"/>
          <w:sz w:val="24"/>
          <w:szCs w:val="24"/>
          <w:lang w:val="x-none"/>
        </w:rPr>
        <w:tab/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3 · 7 =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Каждому ответу соответствует буква:</w:t>
      </w:r>
    </w:p>
    <w:tbl>
      <w:tblPr>
        <w:tblW w:w="8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30"/>
        <w:gridCol w:w="1036"/>
        <w:gridCol w:w="1039"/>
        <w:gridCol w:w="1023"/>
        <w:gridCol w:w="1037"/>
        <w:gridCol w:w="1023"/>
        <w:gridCol w:w="1039"/>
        <w:gridCol w:w="1023"/>
      </w:tblGrid>
      <w:tr w:rsidR="00C07303" w:rsidRPr="0031777E" w:rsidTr="00E80DB6">
        <w:trPr>
          <w:trHeight w:val="30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47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32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63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100</w:t>
            </w:r>
          </w:p>
        </w:tc>
      </w:tr>
      <w:tr w:rsidR="00C07303" w:rsidRPr="0031777E" w:rsidTr="00E80DB6">
        <w:trPr>
          <w:trHeight w:val="30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п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е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ь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и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с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н</w:t>
            </w:r>
          </w:p>
        </w:tc>
      </w:tr>
    </w:tbl>
    <w:p w:rsidR="00C07303" w:rsidRPr="0031777E" w:rsidRDefault="00C07303" w:rsidP="00C07303">
      <w:pPr>
        <w:keepNext/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Поставьте эти числа в порядке возрастания.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Какое слово составили из данных букв?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(Апельсин.)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показывает учащимся апельсин.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Что такое апельсин?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(Это фрукт.)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Какие еще фрукты вы знаете?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(Яблоко, мандарин.)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Не удивляйтесь, именно эти фрукты помогут нам познакомиться с новыми числами.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1F074021" wp14:editId="743404DB">
            <wp:extent cx="504825" cy="49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b/>
          <w:bCs/>
          <w:spacing w:val="45"/>
          <w:sz w:val="24"/>
          <w:szCs w:val="24"/>
          <w:lang w:val="x-none"/>
        </w:rPr>
        <w:t xml:space="preserve"> Гимнастика для глаз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12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предлагает следить глазами по стрелкам на фигурах. Читает текст.</w:t>
      </w:r>
    </w:p>
    <w:tbl>
      <w:tblPr>
        <w:tblW w:w="8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3"/>
        <w:gridCol w:w="3587"/>
      </w:tblGrid>
      <w:tr w:rsidR="00C07303" w:rsidRPr="0031777E" w:rsidTr="00E80DB6">
        <w:trPr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Рисуй глазами треугольник,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Теперь его переверни вершиной вниз.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И вновь глазами ты по периметру веди.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Рисуй восьмерку вертикально,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Ты головою не крути,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А лишь глазами осторожно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Ты вдоль по линиям води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И на бочок ее клади.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Теперь следи горизонтально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И в центре ты остановись,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Зажмурься крепко, не ленись.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Глаза открываем мы, наконец. </w:t>
            </w:r>
          </w:p>
          <w:p w:rsidR="00C07303" w:rsidRPr="0031777E" w:rsidRDefault="00C07303" w:rsidP="00E80DB6">
            <w:pPr>
              <w:tabs>
                <w:tab w:val="left" w:pos="6313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 w:rsidRPr="0031777E"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Зарядка окончилась, ты молодец!</w:t>
            </w:r>
          </w:p>
        </w:tc>
      </w:tr>
    </w:tbl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6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V. Практическая деятельность.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Вы можете спросить: «А зачем нам что-то знать про эти числа?»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Тогда попробуйте ответить на вопрос.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разламывает апельсин на четыре части и одну часть дает ученику.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Как вы думаете, какую часть апельсина я отдала?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Давайте попробуем в этом разобраться.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У  вас  на  партах  лежит  геометрическая  фигура.  Как  она  называется?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(Круг.)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Сложите круг пополам.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Разверните. Сколько равных частей получили?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(2.)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Итак, мы разделили круг пополам, то есть на две равные части. Как они называются?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(Половинки.)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lastRenderedPageBreak/>
        <w:t xml:space="preserve">– Теперь  я  возьму  яблоко,  разрежу  его  пополам.  Можно  сказать, что половина яблока – это одна вторая доля яблока. А записывают это так: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5484E2A" wp14:editId="41EB570E">
            <wp:extent cx="1428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Сколько частей взяли?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(1.)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На сколько частей разделили?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(2.)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Итак, мы яблоко разделили на две равные доли и получили долю яблока. Доля – это часть целого.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Теперь возьмите круг, который вы согнули пополам. Сложите еще пополам.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Разверните. Сколько теперь равных частей получили?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(4.)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Я возьму и каждую долю яблока разрежу пополам.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Сколько равных частей получили?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(4.)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А записывают это так: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7C779DF5" wp14:editId="13F3B319">
            <wp:extent cx="152400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VI. Развитие умения записывать и называть доли.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Запишите,  какая это доля.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показывает карточки, на которых круги, квадраты, прямоугольники разделены на равные части: 2, 3, 4, 5 и т. д. и одна часть закрашена.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Взаимопроверка.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Поменяйтесь  тетрадями  и  проверьте  правильность  выполнения задания.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показывает верную запись на обратной стороне карточек.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Посмотрите на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072A7990" wp14:editId="038634A0">
            <wp:extent cx="142875" cy="4286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и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4E9D9127" wp14:editId="0DD65366">
            <wp:extent cx="152400" cy="428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Сравните: что больше?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 xml:space="preserve">(Запись в тетради: </w:t>
      </w:r>
      <w:r w:rsidRPr="0031777E">
        <w:rPr>
          <w:rFonts w:ascii="Times New Roman" w:eastAsiaTheme="minorHAnsi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24A1571" wp14:editId="1F258265">
            <wp:extent cx="1428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 xml:space="preserve"> и </w:t>
      </w:r>
      <w:r w:rsidRPr="0031777E">
        <w:rPr>
          <w:rFonts w:ascii="Times New Roman" w:eastAsiaTheme="minorHAnsi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7D08175B" wp14:editId="3A7506E1">
            <wp:extent cx="15240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Вывод: чем больше частей, тем доля меньше.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VII. Первичное закрепление. Сравнение долей.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Выполнить задание № 18 из универсального мультимедийного пособия к учебнику М. И. Моро «Математика. 3 класс». Задание № 48.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Выполняют из № 1–3, 8.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VIII. Работа с материалом учебника.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Откройте учебники на с. 93, № 3.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1) 8 – 3 = 5 (кг) – масса коробки с бананами.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2) 5 · 9 = 45 (кг) – масса 9 коробок с бананами.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pacing w:val="45"/>
          <w:sz w:val="24"/>
          <w:szCs w:val="24"/>
          <w:lang w:val="x-none"/>
        </w:rPr>
        <w:t>Ответ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: 9 коробок с бананами весят 45 килограммов.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Как вы думаете, какова же тема нашего урока?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(Доли.)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IX. Просмотр  мультфильма  «Апельсин»  («Веселая  карусель» № 8).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На сколько частей разделили апельсин герои мультфильма?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(На пять.)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Скажите, какую часть апельсина я отдала? </w:t>
      </w:r>
      <w:r w:rsidRPr="0031777E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inline distT="0" distB="0" distL="0" distR="0" wp14:anchorId="3695B34A" wp14:editId="280BF7A6">
            <wp:extent cx="371475" cy="5143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Давайте посмотрим на те числа, которые я просила вас прочитать в начале урока. Теперь вы сможете это сделать?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(Да.)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 xml:space="preserve">Учащиеся читают числа на доске: </w:t>
      </w:r>
      <w:r w:rsidRPr="0031777E">
        <w:rPr>
          <w:rFonts w:ascii="Times New Roman" w:eastAsiaTheme="minorHAnsi" w:hAnsi="Times New Roman"/>
          <w:i/>
          <w:iCs/>
          <w:noProof/>
          <w:sz w:val="24"/>
          <w:szCs w:val="24"/>
          <w:lang w:eastAsia="ru-RU"/>
        </w:rPr>
        <w:drawing>
          <wp:inline distT="0" distB="0" distL="0" distR="0" wp14:anchorId="6E286601" wp14:editId="1EDE383D">
            <wp:extent cx="762000" cy="495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lastRenderedPageBreak/>
        <w:t>X. Самостоятельная работа.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x-none"/>
        </w:rPr>
        <w:t>1. Работа с дидактическим пособием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«Планшет многократного использования. Счет в пределах 100»</w:t>
      </w: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Учащиеся самостоятельно проверяют правильность выполнения задания.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(На обратной стороне карточек даны верные ответы.)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i/>
          <w:iCs/>
          <w:sz w:val="24"/>
          <w:szCs w:val="24"/>
          <w:lang w:val="x-none"/>
        </w:rPr>
        <w:t>2. Работа в тетради на печатной основе: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 № 178–179, с. 66.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>XI. Итоги урока. Рефлексия деятельности.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Какая была тема урока?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(Доли.)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Что такое доля?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(Часть целого.)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 xml:space="preserve">– Мы учились делить на доли и записывать доли. А еще мы учились сравнивать доли. Какой вывод сделали? </w:t>
      </w: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(Чем больше частей, тем доля меньше.)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i/>
          <w:iCs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i/>
          <w:iCs/>
          <w:sz w:val="24"/>
          <w:szCs w:val="24"/>
          <w:lang w:val="x-none"/>
        </w:rPr>
        <w:t>Учитель раздает учащимся полоски бумаги с квадратами различных цветов (обратная сторона).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– Отметьте галочкой тот цвет, который на данный момент соответствует вашему настроению.</w:t>
      </w:r>
    </w:p>
    <w:p w:rsidR="00C07303" w:rsidRPr="0031777E" w:rsidRDefault="00C07303" w:rsidP="00C07303">
      <w:pPr>
        <w:tabs>
          <w:tab w:val="left" w:pos="6313"/>
        </w:tabs>
        <w:autoSpaceDE w:val="0"/>
        <w:autoSpaceDN w:val="0"/>
        <w:adjustRightInd w:val="0"/>
        <w:spacing w:before="120" w:after="0" w:line="252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val="x-none"/>
        </w:rPr>
      </w:pPr>
      <w:r w:rsidRPr="0031777E">
        <w:rPr>
          <w:rFonts w:ascii="Times New Roman" w:eastAsiaTheme="minorHAnsi" w:hAnsi="Times New Roman"/>
          <w:b/>
          <w:bCs/>
          <w:sz w:val="24"/>
          <w:szCs w:val="24"/>
          <w:lang w:val="x-none"/>
        </w:rPr>
        <w:t xml:space="preserve">XII. Домашнее задание: </w:t>
      </w:r>
      <w:r w:rsidRPr="0031777E">
        <w:rPr>
          <w:rFonts w:ascii="Times New Roman" w:eastAsiaTheme="minorHAnsi" w:hAnsi="Times New Roman"/>
          <w:sz w:val="24"/>
          <w:szCs w:val="24"/>
          <w:lang w:val="x-none"/>
        </w:rPr>
        <w:t>учебник, с. 93, № 7, рабочая тетрадь, с. 67, № 181, 183.</w:t>
      </w:r>
    </w:p>
    <w:p w:rsidR="00C07303" w:rsidRPr="0031777E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  <w:lang w:val="x-none"/>
        </w:rPr>
      </w:pPr>
    </w:p>
    <w:p w:rsidR="00C07303" w:rsidRPr="0031777E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</w:rPr>
      </w:pPr>
    </w:p>
    <w:p w:rsidR="00C07303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</w:rPr>
      </w:pPr>
    </w:p>
    <w:p w:rsidR="00C07303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</w:rPr>
      </w:pPr>
    </w:p>
    <w:p w:rsidR="00C07303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</w:rPr>
      </w:pPr>
    </w:p>
    <w:p w:rsidR="00C07303" w:rsidRDefault="00C07303" w:rsidP="00C07303">
      <w:pPr>
        <w:tabs>
          <w:tab w:val="left" w:pos="6313"/>
        </w:tabs>
        <w:rPr>
          <w:color w:val="404040" w:themeColor="text1" w:themeTint="BF"/>
          <w:sz w:val="24"/>
          <w:szCs w:val="24"/>
        </w:rPr>
      </w:pPr>
    </w:p>
    <w:p w:rsidR="00674624" w:rsidRDefault="00674624"/>
    <w:sectPr w:rsidR="00674624" w:rsidSect="00C07303">
      <w:pgSz w:w="11906" w:h="16838"/>
      <w:pgMar w:top="709" w:right="850" w:bottom="1134" w:left="851" w:header="708" w:footer="708" w:gutter="0"/>
      <w:pgBorders w:display="firstPage">
        <w:top w:val="zanyTriangles" w:sz="16" w:space="1" w:color="auto"/>
        <w:left w:val="zanyTriangles" w:sz="16" w:space="4" w:color="auto"/>
        <w:bottom w:val="zanyTriangles" w:sz="16" w:space="1" w:color="auto"/>
        <w:right w:val="zanyTriangles" w:sz="16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03"/>
    <w:rsid w:val="00674624"/>
    <w:rsid w:val="00C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2016-01-31T09:32:00Z</cp:lastPrinted>
  <dcterms:created xsi:type="dcterms:W3CDTF">2016-01-31T09:29:00Z</dcterms:created>
  <dcterms:modified xsi:type="dcterms:W3CDTF">2016-01-31T09:36:00Z</dcterms:modified>
</cp:coreProperties>
</file>