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35" w:rsidRPr="00510CAA" w:rsidRDefault="00E62E2E" w:rsidP="00E62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CAA">
        <w:rPr>
          <w:rFonts w:ascii="Times New Roman" w:hAnsi="Times New Roman" w:cs="Times New Roman"/>
          <w:b/>
          <w:sz w:val="24"/>
          <w:szCs w:val="24"/>
        </w:rPr>
        <w:t>Работа над составом чисел.</w:t>
      </w:r>
    </w:p>
    <w:p w:rsidR="00E62E2E" w:rsidRPr="00510CAA" w:rsidRDefault="00E62E2E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Результаты табличного сложения и вычитания в пределах 10, а также соответствующие случаи состава чисел учащиеся должны знать на память. В связи с этим необходимо не только своевременно создавать у детей установку на запоминание таблицы, но и обеспечить необходимую для ее усвоения повседневную тренировочную работу. Поэтому я хочу поделиться с моими коллегами опытом использования различных приемов в работе с тренировочными упражнениями, которые помогают моим детям быстрее усвоить этот материал.</w:t>
      </w:r>
    </w:p>
    <w:p w:rsidR="00E62E2E" w:rsidRPr="00510CAA" w:rsidRDefault="00E62E2E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На уроках математики, трудового обучения и изобразительного искусства по заранее начерченным мною линиям дети вырезают из плотной бумаги по 25 карточек</w:t>
      </w:r>
      <w:r w:rsidR="000E1578" w:rsidRPr="00510CAA">
        <w:rPr>
          <w:rFonts w:ascii="Times New Roman" w:hAnsi="Times New Roman" w:cs="Times New Roman"/>
          <w:sz w:val="24"/>
          <w:szCs w:val="24"/>
        </w:rPr>
        <w:t>. Размер карточки 8×2,5 см. затем рисуем на них кружочки (сама, дети, иногда помогают родители). Дети раскрашивают их в два цвета. Храним карточки в бумажных пакетах.</w:t>
      </w:r>
    </w:p>
    <w:p w:rsidR="000E1578" w:rsidRPr="00510CAA" w:rsidRDefault="000E1578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Для работы дома ученику желательно иметь второй такой же набор. Вот эти карточки (рис.1).</w:t>
      </w:r>
    </w:p>
    <w:p w:rsidR="000E1578" w:rsidRPr="00510CAA" w:rsidRDefault="000E1578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Учитель имеет такой же набор карточек, но только большого размера, для демонстрации заданий на доске.</w:t>
      </w:r>
    </w:p>
    <w:p w:rsidR="000E1578" w:rsidRPr="00510CAA" w:rsidRDefault="000E1578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Сначала дети выполняют простые упражнения – срисовывают и раскрашивают кружочки и делают под ними соответствующие записи, например: 5+</w:t>
      </w:r>
      <w:r w:rsidR="003740E9" w:rsidRPr="00510CAA">
        <w:rPr>
          <w:rFonts w:ascii="Times New Roman" w:hAnsi="Times New Roman" w:cs="Times New Roman"/>
          <w:sz w:val="24"/>
          <w:szCs w:val="24"/>
        </w:rPr>
        <w:t>2=7, 7=5+2. Затем находят в пакете те карточки, на которых сумма равна 8, располагают их на парте и составляют из цифр разрезной кассы примеры.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Постепенно упражнения усложняются. Дети берут карточки с заданным числом, например 3, и составляют с этим числом все примеры на сложение в пределах 10, располагая их в столбик: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1+3=4          5+3=8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2+3=5          6+3=9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3+3=6          7+3=10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4+3=7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Находят все карточки с кружками, сумма которых равна 9, срисовывают, раскрашивают их и записывают примеры в столбик: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8+1=9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1+8=9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3+6=9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2+7=9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Можно дать несколько разных карточек и по ним составить примеры и задачи решить их.</w:t>
      </w:r>
    </w:p>
    <w:p w:rsidR="007C17EB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lastRenderedPageBreak/>
        <w:t>По этим же карточкам дети решают примеры с окошками, представляют</w:t>
      </w:r>
      <w:r w:rsidR="007C17EB" w:rsidRPr="00510CAA">
        <w:rPr>
          <w:rFonts w:ascii="Times New Roman" w:hAnsi="Times New Roman" w:cs="Times New Roman"/>
          <w:sz w:val="24"/>
          <w:szCs w:val="24"/>
        </w:rPr>
        <w:t xml:space="preserve"> число в виде суммы слагаемых, усваивают переместительное свойство сложения, и вычитания.</w:t>
      </w:r>
    </w:p>
    <w:p w:rsidR="00D77A68" w:rsidRPr="00510CAA" w:rsidRDefault="007C17EB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 xml:space="preserve">При использовании этих карточек иногда ввожу элемент игры, </w:t>
      </w:r>
      <w:proofErr w:type="gramStart"/>
      <w:r w:rsidRPr="00510CAA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10CAA">
        <w:rPr>
          <w:rFonts w:ascii="Times New Roman" w:hAnsi="Times New Roman" w:cs="Times New Roman"/>
          <w:sz w:val="24"/>
          <w:szCs w:val="24"/>
        </w:rPr>
        <w:t xml:space="preserve"> говорю: «Живут в домике 7 Четверка и Тройка. Тройка ушла за водой. Кто же остался в домике и будет кашу варить?» или даю каждому ученику коробочку и несколько кубиков и предлагаю разложить эти кубики в две коробки, а затем составить соответствующие</w:t>
      </w:r>
      <w:r w:rsidR="00D77A68" w:rsidRPr="00510CAA">
        <w:rPr>
          <w:rFonts w:ascii="Times New Roman" w:hAnsi="Times New Roman" w:cs="Times New Roman"/>
          <w:sz w:val="24"/>
          <w:szCs w:val="24"/>
        </w:rPr>
        <w:t xml:space="preserve"> примеры и записать их в тетради.</w:t>
      </w:r>
    </w:p>
    <w:p w:rsidR="00D77A68" w:rsidRPr="00510CAA" w:rsidRDefault="00D77A68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 xml:space="preserve">С большим интересом рисуют мои </w:t>
      </w:r>
      <w:proofErr w:type="gramStart"/>
      <w:r w:rsidRPr="00510CAA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510CAA">
        <w:rPr>
          <w:rFonts w:ascii="Times New Roman" w:hAnsi="Times New Roman" w:cs="Times New Roman"/>
          <w:sz w:val="24"/>
          <w:szCs w:val="24"/>
        </w:rPr>
        <w:t xml:space="preserve"> танцующие числа (рис 2).</w:t>
      </w:r>
    </w:p>
    <w:p w:rsidR="003740E9" w:rsidRPr="00510CAA" w:rsidRDefault="00D77A68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 w:rsidRPr="00510CAA">
        <w:rPr>
          <w:rFonts w:ascii="Times New Roman" w:hAnsi="Times New Roman" w:cs="Times New Roman"/>
          <w:sz w:val="24"/>
          <w:szCs w:val="24"/>
        </w:rPr>
        <w:t>Все эти упражнения помогают детям быстрее усвоить состав числа, счет в пределах 10, помогают развивать память, воображение, повышают интерес к математике.</w:t>
      </w:r>
      <w:r w:rsidR="007C17EB" w:rsidRPr="00510C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40E9" w:rsidRPr="00510CAA" w:rsidRDefault="003740E9" w:rsidP="00510C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578" w:rsidRPr="00510CAA" w:rsidRDefault="000E1578" w:rsidP="00510C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CAA" w:rsidRDefault="00510CAA" w:rsidP="00510C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74C2D9" wp14:editId="1963C438">
            <wp:extent cx="2723667" cy="1055481"/>
            <wp:effectExtent l="38100" t="95250" r="38735" b="87630"/>
            <wp:docPr id="3" name="Рисунок 3" descr="C:\Users\1\Pictures\2016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0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39309" r="48762" b="51521"/>
                    <a:stretch/>
                  </pic:blipFill>
                  <pic:spPr bwMode="auto">
                    <a:xfrm rot="210364">
                      <a:off x="0" y="0"/>
                      <a:ext cx="2740467" cy="106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AA" w:rsidRDefault="00510CAA" w:rsidP="00510C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578" w:rsidRPr="00510CAA" w:rsidRDefault="00510CAA" w:rsidP="00510CA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6DBBC5" wp14:editId="77C94F9A">
            <wp:extent cx="3774558" cy="1945758"/>
            <wp:effectExtent l="0" t="0" r="0" b="0"/>
            <wp:docPr id="2" name="Рисунок 2" descr="C:\Users\1\Pictures\2016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5" t="57682" r="15179" b="18489"/>
                    <a:stretch/>
                  </pic:blipFill>
                  <pic:spPr bwMode="auto">
                    <a:xfrm>
                      <a:off x="0" y="0"/>
                      <a:ext cx="3774558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1578" w:rsidRPr="0051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3D"/>
    <w:rsid w:val="000E1578"/>
    <w:rsid w:val="00290E3D"/>
    <w:rsid w:val="003740E9"/>
    <w:rsid w:val="00510CAA"/>
    <w:rsid w:val="006F5335"/>
    <w:rsid w:val="007C17EB"/>
    <w:rsid w:val="00D77A68"/>
    <w:rsid w:val="00E62E2E"/>
    <w:rsid w:val="00F5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2016-01-26T06:50:00Z</dcterms:created>
  <dcterms:modified xsi:type="dcterms:W3CDTF">2016-02-03T15:59:00Z</dcterms:modified>
</cp:coreProperties>
</file>