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51" w:rsidRDefault="00250851" w:rsidP="00250851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50851">
        <w:rPr>
          <w:rFonts w:eastAsia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Применение динамических пауз </w:t>
      </w:r>
      <w:r>
        <w:rPr>
          <w:rFonts w:eastAsia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 ДОУ </w:t>
      </w:r>
      <w:r w:rsidRPr="00250851">
        <w:rPr>
          <w:rFonts w:eastAsia="Times New Roman"/>
          <w:b/>
          <w:bCs/>
          <w:color w:val="000000" w:themeColor="text1"/>
          <w:kern w:val="36"/>
          <w:sz w:val="28"/>
          <w:szCs w:val="28"/>
          <w:lang w:eastAsia="ru-RU"/>
        </w:rPr>
        <w:t>в течение дня</w:t>
      </w:r>
    </w:p>
    <w:p w:rsidR="00250851" w:rsidRPr="00250851" w:rsidRDefault="00250851" w:rsidP="00250851">
      <w:pPr>
        <w:shd w:val="clear" w:color="auto" w:fill="FFFFFF"/>
        <w:spacing w:before="120" w:after="120" w:line="390" w:lineRule="atLeast"/>
        <w:contextualSpacing/>
        <w:jc w:val="right"/>
        <w:outlineLvl w:val="0"/>
        <w:rPr>
          <w:rFonts w:eastAsia="Times New Roman"/>
          <w:bCs/>
          <w:color w:val="000000" w:themeColor="text1"/>
          <w:kern w:val="36"/>
          <w:szCs w:val="24"/>
          <w:lang w:eastAsia="ru-RU"/>
        </w:rPr>
      </w:pPr>
      <w:r w:rsidRPr="00250851">
        <w:rPr>
          <w:rFonts w:eastAsia="Times New Roman"/>
          <w:bCs/>
          <w:color w:val="000000" w:themeColor="text1"/>
          <w:kern w:val="36"/>
          <w:szCs w:val="24"/>
          <w:lang w:eastAsia="ru-RU"/>
        </w:rPr>
        <w:t xml:space="preserve">Воспитатель </w:t>
      </w:r>
      <w:proofErr w:type="spellStart"/>
      <w:r w:rsidRPr="00250851">
        <w:rPr>
          <w:rFonts w:eastAsia="Times New Roman"/>
          <w:bCs/>
          <w:color w:val="000000" w:themeColor="text1"/>
          <w:kern w:val="36"/>
          <w:szCs w:val="24"/>
          <w:lang w:eastAsia="ru-RU"/>
        </w:rPr>
        <w:t>Хомченко</w:t>
      </w:r>
      <w:proofErr w:type="spellEnd"/>
      <w:r w:rsidRPr="00250851">
        <w:rPr>
          <w:rFonts w:eastAsia="Times New Roman"/>
          <w:bCs/>
          <w:color w:val="000000" w:themeColor="text1"/>
          <w:kern w:val="36"/>
          <w:szCs w:val="24"/>
          <w:lang w:eastAsia="ru-RU"/>
        </w:rPr>
        <w:t xml:space="preserve"> Е.А., МБДОУ №30, </w:t>
      </w:r>
    </w:p>
    <w:p w:rsidR="00250851" w:rsidRPr="00250851" w:rsidRDefault="00250851" w:rsidP="00250851">
      <w:pPr>
        <w:shd w:val="clear" w:color="auto" w:fill="FFFFFF"/>
        <w:spacing w:before="120" w:after="120" w:line="390" w:lineRule="atLeast"/>
        <w:contextualSpacing/>
        <w:jc w:val="right"/>
        <w:outlineLvl w:val="0"/>
        <w:rPr>
          <w:rFonts w:eastAsia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250851">
        <w:rPr>
          <w:rFonts w:eastAsia="Times New Roman"/>
          <w:bCs/>
          <w:color w:val="000000" w:themeColor="text1"/>
          <w:kern w:val="36"/>
          <w:szCs w:val="24"/>
          <w:lang w:eastAsia="ru-RU"/>
        </w:rPr>
        <w:t>г</w:t>
      </w:r>
      <w:proofErr w:type="gramStart"/>
      <w:r w:rsidRPr="00250851">
        <w:rPr>
          <w:rFonts w:eastAsia="Times New Roman"/>
          <w:bCs/>
          <w:color w:val="000000" w:themeColor="text1"/>
          <w:kern w:val="36"/>
          <w:szCs w:val="24"/>
          <w:lang w:eastAsia="ru-RU"/>
        </w:rPr>
        <w:t>.Л</w:t>
      </w:r>
      <w:proofErr w:type="gramEnd"/>
      <w:r w:rsidRPr="00250851">
        <w:rPr>
          <w:rFonts w:eastAsia="Times New Roman"/>
          <w:bCs/>
          <w:color w:val="000000" w:themeColor="text1"/>
          <w:kern w:val="36"/>
          <w:szCs w:val="24"/>
          <w:lang w:eastAsia="ru-RU"/>
        </w:rPr>
        <w:t>енинск-Кузнецкий</w:t>
      </w:r>
      <w:proofErr w:type="spellEnd"/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В каждом ребёнке таится заложенная природой неуёмная потребность движения. Для ребёнка бегать наперегонки, скакать на одной ноге, подражать движениям окружающих его людей, зверей и птиц столь же естественно необходимо, как дышать.</w:t>
      </w:r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Потребность детей в движении удовлетворяется на физкультурных занятиях, утренней гимнастике, подвижных играх, физ. минутках, динамических паузах.</w:t>
      </w:r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Остановлюсь на </w:t>
      </w:r>
      <w:r w:rsidRPr="0025085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динамических паузах, которые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 проводятся в течение всего дня и </w:t>
      </w:r>
      <w:r w:rsidRPr="0025085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выполняют следующие функции:</w:t>
      </w:r>
    </w:p>
    <w:p w:rsidR="00250851" w:rsidRPr="00250851" w:rsidRDefault="00250851" w:rsidP="002508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Развлекательную – создают благоприятную атмосферу;</w:t>
      </w:r>
    </w:p>
    <w:p w:rsidR="00250851" w:rsidRPr="00250851" w:rsidRDefault="00250851" w:rsidP="002508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  <w:proofErr w:type="gram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Релаксационную</w:t>
      </w:r>
      <w:proofErr w:type="gram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 – снимают напряжение, вызванное негативными эмоциями, перегрузками мышц, нервной системы, мозга;</w:t>
      </w:r>
    </w:p>
    <w:p w:rsidR="00250851" w:rsidRPr="00250851" w:rsidRDefault="00250851" w:rsidP="002508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Коммуникативную – объединяет детей в группы, способствует их сотрудничеству, взаимодействию межу собой;</w:t>
      </w:r>
    </w:p>
    <w:p w:rsidR="00250851" w:rsidRPr="00250851" w:rsidRDefault="00250851" w:rsidP="002508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  <w:proofErr w:type="gram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Воспитательную</w:t>
      </w:r>
      <w:proofErr w:type="gram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 – формирует моральные и нравственные качества</w:t>
      </w:r>
    </w:p>
    <w:p w:rsidR="00250851" w:rsidRPr="00250851" w:rsidRDefault="00250851" w:rsidP="002508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  <w:proofErr w:type="gram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Обучающая</w:t>
      </w:r>
      <w:proofErr w:type="gram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 – давать новые знания, умения, навыки, и закреплять их</w:t>
      </w:r>
    </w:p>
    <w:p w:rsidR="00250851" w:rsidRPr="00250851" w:rsidRDefault="00250851" w:rsidP="002508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Развивающую – развивает речь, внимание, память, мышление – возникшие психологические процессы</w:t>
      </w:r>
    </w:p>
    <w:p w:rsidR="00250851" w:rsidRPr="00250851" w:rsidRDefault="00250851" w:rsidP="002508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  <w:proofErr w:type="gram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Коррекционную</w:t>
      </w:r>
      <w:proofErr w:type="gram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 – «исправлять» эмоциональные, поведенческие и другие проблемы ребенка.</w:t>
      </w:r>
    </w:p>
    <w:p w:rsidR="00250851" w:rsidRPr="00250851" w:rsidRDefault="00250851" w:rsidP="002508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  <w:proofErr w:type="gram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Профилактическую</w:t>
      </w:r>
      <w:proofErr w:type="gram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 – предупреждают появления психологических заболеваний</w:t>
      </w:r>
    </w:p>
    <w:p w:rsidR="00250851" w:rsidRPr="00250851" w:rsidRDefault="00250851" w:rsidP="002508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  <w:proofErr w:type="gram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Лечебную</w:t>
      </w:r>
      <w:proofErr w:type="gram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 – способствовать выздоровлению.</w:t>
      </w:r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Динамические паузы</w:t>
      </w:r>
      <w:r w:rsidRPr="00250851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 - 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это подвижные, хороводные игры, проверка осанки, пальчиковые игры, физкультурные минутки. </w:t>
      </w:r>
      <w:proofErr w:type="gram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Массаж лица, кистей рук (пшеном, рисом), пальцев, ритмические упражнения, игры в уголке </w:t>
      </w:r>
      <w:proofErr w:type="spell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валеологии</w:t>
      </w:r>
      <w:proofErr w:type="spell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 (ходьба по ребристым дорожкам, пробкам, </w:t>
      </w:r>
      <w:proofErr w:type="spell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пугавицам</w:t>
      </w:r>
      <w:proofErr w:type="spell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, «классики» и т.д.).</w:t>
      </w:r>
      <w:proofErr w:type="gramEnd"/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«Обезьяна» - подражание движениям животных, птиц, физкультурные упражнения.</w:t>
      </w:r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Утро лучше начинать с психологического тренинга «Доброе утро, дети!». Детей становлю в круг. К первому от себя ребенку протягиваю ладони, рядом стоящий ребенок протягивает свои ладони мне, я говорю: «Доброе утро, Рома! Он отвечает: «Доброе утро Евдокия Ильинична». Поворачивается, и рядом стоящему ребенку, встретившись ладонями, говорит: «Доброе утро, Настя» - «Доброе утро, Рома». По кругу последний ребенок протягивает мне ладони: «Доброе утро, Евдокия Ильинична». «Доброе утро, Алина». Игра закончилась, а настроение у детей заметно улучшилось, они окончательно проснулись.</w:t>
      </w:r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 xml:space="preserve">Дети очень любят игру – тренинг «Человек к человеку». Стоящих в кругу детей делю на </w:t>
      </w:r>
      <w:proofErr w:type="gram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пары</w:t>
      </w:r>
      <w:proofErr w:type="gram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 начинаем играть: ладошка к ладошке, локоть к локтю, плечо к плечу, спина к спине, щека к щеке, лоб ко лбу, нос к носу, колено к колену, носок к носку, пальчик к пальчику, ладошка к ладошке. Такие динамические паузы-тренинги лучше проводить между занятиями, т.к. они положительно настраивают детей.</w:t>
      </w:r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Ребёнок развивается в движении. С развитием двигательных навыков тесно связно звукопроизношение, поэтому очень важно в детском саду использовать </w:t>
      </w:r>
      <w:r w:rsidRPr="00250851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динамические паузы со словами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, стихотворениями по разной тематике, </w:t>
      </w:r>
      <w:proofErr w:type="spell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игротренинги</w:t>
      </w:r>
      <w:proofErr w:type="spell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, подвижные игры.</w:t>
      </w:r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Стихотворные тексты заучиваются, а затем чётко проговариваются с детьми совместно воспитателем. Это сопровождается всевозможными движениями. Дети с удовольствием разучивают стихотворение и комплекс упражнений к нему.</w:t>
      </w:r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При проведении динамических пауз и пальчиковых игр происходит автоматизация звуков, развиваются интонация и выразительность голоса, мимика, пластика движений, точность и координация как общей, так и мелкой моторики кистей рук и пальцев.</w:t>
      </w:r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Остановлюсь на </w:t>
      </w:r>
      <w:r w:rsidRPr="00250851"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массаже пальцев и кистей рук.</w:t>
      </w:r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Отношение к рукам у человек всегда было особым, даже мистическим. Руки добывали огонь, пищу. Защищали, строили жилище, измеряли, создавали всё необходимое для жизни, лечили, учили, учились. По рукам судили о здоровье человека, о его положении (белоручка или </w:t>
      </w:r>
      <w:proofErr w:type="gram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трудяга</w:t>
      </w:r>
      <w:proofErr w:type="gram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), его силе, энергичности, профессии (музыкальные или рабочие руки). О характере, темпераменте (</w:t>
      </w:r>
      <w:proofErr w:type="gram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вялые</w:t>
      </w:r>
      <w:proofErr w:type="gram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, быстрые, нервные). Не случайно в русском языке много выражений, связанных с руками: мастер на все руки, золотые руки, положа руку на сердце, рукой подать, не подать руки, руками развести, обеими руками </w:t>
      </w:r>
      <w:proofErr w:type="gram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своя</w:t>
      </w:r>
      <w:proofErr w:type="gram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рука владыка, чужими руками жар загребать, руки не оттуда растут, работать не покладая рук, как рукой сняло.</w:t>
      </w:r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Одним из показателей и условий хорошего физического и нервно – психического развития является хорошее развитие руки, кисти – мелкой пальцевой моторики. «Две сороконожки». Игры-массажи «Собираемся на бал» для девочек 4-6 лет, для мальчиков «Собираемся на охоту». Существует целая методика сохранения здоровья пальцевыми упражнениями. С двух лет рекомендуются приёмы </w:t>
      </w:r>
      <w:proofErr w:type="spell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самомассажа</w:t>
      </w:r>
      <w:proofErr w:type="spell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 кисти руки, пальцев (мальчик-пальчик).</w:t>
      </w:r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«Вот помощники мои»</w:t>
      </w:r>
    </w:p>
    <w:p w:rsidR="00250851" w:rsidRPr="00250851" w:rsidRDefault="00250851" w:rsidP="00250851">
      <w:pPr>
        <w:shd w:val="clear" w:color="auto" w:fill="FFFFFF"/>
        <w:spacing w:after="0" w:line="240" w:lineRule="atLeast"/>
        <w:ind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Пальцы встали дружно в ряд, 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br/>
        <w:t>Десять маленьких ребят.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br/>
        <w:t>Эти два всему указка</w:t>
      </w:r>
      <w:proofErr w:type="gram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сё подскажут без подсказки.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br/>
        <w:t xml:space="preserve">Пальцы – два </w:t>
      </w:r>
      <w:proofErr w:type="spell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середничка</w:t>
      </w:r>
      <w:proofErr w:type="spell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,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br/>
        <w:t>Два здоровых добрячка.</w:t>
      </w:r>
    </w:p>
    <w:p w:rsidR="00250851" w:rsidRPr="00250851" w:rsidRDefault="00250851" w:rsidP="00250851">
      <w:pPr>
        <w:shd w:val="clear" w:color="auto" w:fill="FFFFFF"/>
        <w:spacing w:after="0" w:line="240" w:lineRule="atLeast"/>
        <w:ind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Ну а эти безымянны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br/>
        <w:t>Молчуны, всегда упрямы.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br/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Два мизинца-коротышки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br/>
        <w:t>Непоседы и плутишки.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br/>
        <w:t>Пальцы главные средь них</w:t>
      </w:r>
      <w:proofErr w:type="gram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br/>
        <w:t>Д</w:t>
      </w:r>
      <w:proofErr w:type="gram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ва больших и удалых.</w:t>
      </w:r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Мальчик-пальчик, где ты был?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br/>
        <w:t>С этим братцем суп варил,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br/>
        <w:t>С этим братцем в лес ходил,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br/>
        <w:t>С этим братцем кашу ел,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br/>
        <w:t>С этим братцем песни пел.</w:t>
      </w:r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Эти стихотворения можно использовать как познавательное – помощь детям </w:t>
      </w:r>
      <w:proofErr w:type="gram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запомнить</w:t>
      </w:r>
      <w:proofErr w:type="gram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 как и какой пальчик называется.</w:t>
      </w:r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Массаж </w:t>
      </w:r>
      <w:proofErr w:type="gramStart"/>
      <w:r w:rsidRPr="00250851"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пальцев</w:t>
      </w:r>
      <w:proofErr w:type="gram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 начиная с большого и до </w:t>
      </w:r>
      <w:proofErr w:type="spell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мезинца</w:t>
      </w:r>
      <w:proofErr w:type="spell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. Растирают сначала подушечку пальца, затем медленно опускаются к его основанию. Такой массаж желательно сопровождать рифмовками.</w:t>
      </w:r>
    </w:p>
    <w:p w:rsidR="00250851" w:rsidRPr="00250851" w:rsidRDefault="00250851" w:rsidP="002508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Массаж ладонных поверхностей разными шариками.</w:t>
      </w:r>
    </w:p>
    <w:p w:rsidR="00250851" w:rsidRPr="00250851" w:rsidRDefault="00250851" w:rsidP="002508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Массаж шестигранными карандашами.</w:t>
      </w:r>
    </w:p>
    <w:p w:rsidR="00250851" w:rsidRPr="00250851" w:rsidRDefault="00250851" w:rsidP="002508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Массаж четками – очень успокаивает и настраивает на гармоничное восприятие окружающего.</w:t>
      </w:r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Массаж лица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 проводится с детьми с 5 лет (</w:t>
      </w:r>
      <w:proofErr w:type="spell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ст</w:t>
      </w:r>
      <w:proofErr w:type="gram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.г</w:t>
      </w:r>
      <w:proofErr w:type="gram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р</w:t>
      </w:r>
      <w:proofErr w:type="spell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) или профилактические мероприятия против гриппа и ОРЗ. Десять точек на лице и шее – 10 пальцев.</w:t>
      </w:r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Физкультурные упражнения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 направлены на исправление осанки, профилактику плоскостопия, укрепление мышечного корсета, координацию и используются как для общих занятий </w:t>
      </w:r>
      <w:proofErr w:type="gram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физкультурой</w:t>
      </w:r>
      <w:proofErr w:type="gram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 так и в комплексах лечебной гимнастики, физкультминутках, спортивных играх, динамических паузах.</w:t>
      </w:r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Благотворное влияние физических упражнений в сочетании с художественным словом многократно усваивается.</w:t>
      </w:r>
    </w:p>
    <w:p w:rsidR="00250851" w:rsidRPr="00250851" w:rsidRDefault="00250851" w:rsidP="00250851">
      <w:pPr>
        <w:shd w:val="clear" w:color="auto" w:fill="FFFFFF"/>
        <w:spacing w:after="0" w:line="240" w:lineRule="atLeast"/>
        <w:ind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Выйди, выйди солнышко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br/>
        <w:t>Мы посеем зёрнышко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br/>
        <w:t>Скоро вырастет росток</w:t>
      </w:r>
      <w:proofErr w:type="gram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отянется на запад</w:t>
      </w:r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Потянется на восток</w:t>
      </w:r>
      <w:proofErr w:type="gram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ерекинется мосток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br/>
        <w:t>Мы по мостику пойдём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br/>
        <w:t>В гости к солнышку придём!</w:t>
      </w:r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  <w:proofErr w:type="gramStart"/>
      <w:r w:rsidRPr="00250851"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Ритмические движения</w:t>
      </w:r>
      <w:proofErr w:type="gram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 под музыку. Движения в сочетании со словом и музыкой представляют собой целостный воспитательно-развивающий процесс: на детей благотворно влияют темп, ритм, динамика музыки и слова, аритмическая пульсация, с которой связаны движения, вызывают согласованную реакцию всего организма.</w:t>
      </w:r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Ритмический рисунок может выполняться самыми разными способами: хлопками, игрой пальцев на столе шагом, бегом, прыжками.</w:t>
      </w:r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Обучение детей воспроизводить ритмически рисунок хлопками, звоном бубенчиков, отстукиванием на барабане, бубне.</w:t>
      </w:r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Динамические паузы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 «Обезьяна», «Узнай по движению, кто это?», «Где мы были не скажем, что </w:t>
      </w:r>
      <w:proofErr w:type="gram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делали</w:t>
      </w:r>
      <w:proofErr w:type="gram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покажем».</w:t>
      </w:r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 xml:space="preserve">Игры в уголке </w:t>
      </w:r>
      <w:proofErr w:type="spellStart"/>
      <w:r w:rsidRPr="00250851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валеологии</w:t>
      </w:r>
      <w:proofErr w:type="spell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: «Классики», «Лабиринт», «</w:t>
      </w:r>
      <w:proofErr w:type="spell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Шатистика</w:t>
      </w:r>
      <w:proofErr w:type="spell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».</w:t>
      </w:r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Ходьба спиной вперёд 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очень хорошо развивает координацию движений.</w:t>
      </w:r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Цыплёнок на цыпочках крался за кошкой,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br/>
        <w:t>А кошка на цыпочках шла за Антошкой.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br/>
        <w:t>Антошка на цыпочках двигался к дому,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br/>
        <w:t xml:space="preserve">Теперь повернёмся, пойдём </w:t>
      </w:r>
      <w:proofErr w:type="gram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 другому.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пяткой за кошкой плетётся Антошка,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br/>
        <w:t>За бедным цыплёнком усталая кошка.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br/>
        <w:t>Цыплёнок от страха забрался в корзину, 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br/>
        <w:t>Сердитая кошка выгнула спину.</w:t>
      </w:r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Сухое умывание:</w:t>
      </w:r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Потереть руки,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br/>
        <w:t>Умыть лицо.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По середине</w:t>
      </w:r>
      <w:proofErr w:type="gram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головы расчесались руками,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br/>
        <w:t>Брови пощипали,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br/>
        <w:t>Крылья оса погладили указательными пальцами.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br/>
        <w:t>Потереть сверху и снизу губ указательными пальцами.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br/>
        <w:t>Потереть мочки ушей.</w:t>
      </w:r>
    </w:p>
    <w:p w:rsidR="00250851" w:rsidRPr="00250851" w:rsidRDefault="00250851" w:rsidP="00250851">
      <w:pPr>
        <w:shd w:val="clear" w:color="auto" w:fill="FFFFFF"/>
        <w:spacing w:before="120" w:after="120" w:line="255" w:lineRule="atLeast"/>
        <w:ind w:firstLine="709"/>
        <w:jc w:val="both"/>
        <w:outlineLvl w:val="2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Конспект физкультурного занятия в средней группе </w:t>
      </w:r>
      <w:r w:rsidRPr="00250851"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«Приключение Буратино»</w:t>
      </w:r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Пр. содержание: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 Учить детей прыгать вверх с места с касанием предмета, подвешенного выше поднятых рук ребенка. Упражнять в ползании на четвереньках по </w:t>
      </w:r>
      <w:proofErr w:type="gram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прямой</w:t>
      </w:r>
      <w:proofErr w:type="gram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Развивать физические качества: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 быстроту, выносливость.</w:t>
      </w:r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Пособия: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 5 золотых монет, мешок, 10 воздушных шаров, палка с подвешенными на ней «Золотыми монетами», хвостики на всех детей, 2 обруча.</w:t>
      </w:r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Ход занятия</w:t>
      </w:r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1. Буратино-физрук встречает детей и говорит:</w:t>
      </w:r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«Почтеннейшая публика! К нам на представление сегодня для всех комедия «Золотой ключик или приключения Буратино» Вы вместе со мной отправитесь в страну </w:t>
      </w:r>
      <w:proofErr w:type="spell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дураков</w:t>
      </w:r>
      <w:proofErr w:type="spell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».</w:t>
      </w:r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Под музыку дети идут на носочках, на пятках, бег, подскоки, ходьба, бег врассыпную. Построение «</w:t>
      </w:r>
      <w:proofErr w:type="gram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кто</w:t>
      </w:r>
      <w:proofErr w:type="gram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где хочет».</w:t>
      </w:r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ОРУ</w:t>
      </w:r>
    </w:p>
    <w:p w:rsidR="00250851" w:rsidRPr="00250851" w:rsidRDefault="00250851" w:rsidP="002508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«Деревья большие и маленькие» П.О</w:t>
      </w:r>
      <w:proofErr w:type="gram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:О</w:t>
      </w:r>
      <w:proofErr w:type="gram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.С. присесть- деревья маленькие. Встать – деревья большие </w:t>
      </w:r>
      <w:proofErr w:type="gram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–п</w:t>
      </w:r>
      <w:proofErr w:type="gram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однять руки вверх.</w:t>
      </w:r>
    </w:p>
    <w:p w:rsidR="00250851" w:rsidRPr="00250851" w:rsidRDefault="00250851" w:rsidP="002508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«Подул ветер» деревья качаются. Наклоны вправо- влево.</w:t>
      </w:r>
    </w:p>
    <w:p w:rsidR="00250851" w:rsidRPr="00250851" w:rsidRDefault="00250851" w:rsidP="002508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«Сильный ветер подул». Наклоны вперед- назад. В это время «Буратино» прячет в землю 5 золотых монет и предлагает детям повеселиться и потанцевать.</w:t>
      </w:r>
    </w:p>
    <w:p w:rsidR="00250851" w:rsidRPr="00250851" w:rsidRDefault="00250851" w:rsidP="002508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Поднять правую ногу, согнутую в колене, коснуться локтя, тоже левой ногой.</w:t>
      </w:r>
    </w:p>
    <w:p w:rsidR="00250851" w:rsidRPr="00250851" w:rsidRDefault="00250851" w:rsidP="002508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Хлопки с </w:t>
      </w:r>
      <w:proofErr w:type="spell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отставлением</w:t>
      </w:r>
      <w:proofErr w:type="spell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правой и левой ноги на носок.</w:t>
      </w:r>
    </w:p>
    <w:p w:rsidR="00250851" w:rsidRPr="00250851" w:rsidRDefault="00250851" w:rsidP="002508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Прыжки с хлопками.</w:t>
      </w:r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Пока мы здесь прыгали и веселились, смотрите сколько «Золотых монет» выросло.</w:t>
      </w:r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Если вы хотите, чтобы у вас был «Золотой» то его еще нужно достать. Прыжки вверх с касанием «Золотой монетки». Все заработали по «Золотому». А чтобы их у нас не отобрали лиса Алиса и кот </w:t>
      </w:r>
      <w:proofErr w:type="spell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Базилио</w:t>
      </w:r>
      <w:proofErr w:type="spell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 нужно замести следы.</w:t>
      </w:r>
    </w:p>
    <w:p w:rsidR="00250851" w:rsidRPr="00250851" w:rsidRDefault="00250851" w:rsidP="002508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Ползание на четвереньках (</w:t>
      </w:r>
      <w:proofErr w:type="spell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пролезание</w:t>
      </w:r>
      <w:proofErr w:type="spell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 в мешки с обручем).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br/>
        <w:t>Мы тоже хитрые: нарядимся в котов и лис, они не отберут наши «Золотые».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br/>
        <w:t>Дети одевают «хвосты»</w:t>
      </w:r>
      <w:proofErr w:type="gram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.И</w:t>
      </w:r>
      <w:proofErr w:type="gram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гра «</w:t>
      </w:r>
      <w:proofErr w:type="spell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Ловишка</w:t>
      </w:r>
      <w:proofErr w:type="spell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 хвостами.»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br/>
        <w:t xml:space="preserve">А чтобы лиса Алиса и кот </w:t>
      </w:r>
      <w:proofErr w:type="spell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Базилио</w:t>
      </w:r>
      <w:proofErr w:type="spell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 не преследовали нас устроим большой «Бах».</w:t>
      </w:r>
    </w:p>
    <w:p w:rsidR="00250851" w:rsidRPr="00250851" w:rsidRDefault="00250851" w:rsidP="002508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Эстафета с воздушными шариками.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br/>
        <w:t>В 2 обручах на расстоянии 2 м лежат воздушные шары по количеству детей.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br/>
        <w:t xml:space="preserve">Дети бегут друг за другом, добегая до </w:t>
      </w:r>
      <w:proofErr w:type="gram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обручей</w:t>
      </w:r>
      <w:proofErr w:type="gram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садятся на выбранный ими шарик и стараются лопнуть его.</w:t>
      </w:r>
    </w:p>
    <w:p w:rsidR="00250851" w:rsidRPr="00250851" w:rsidRDefault="00250851" w:rsidP="002508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Ходьба под музыку.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br/>
        <w:t>Наши приключения еще не закончились. Мы отправляемся искать Золотой ключик. 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br/>
        <w:t xml:space="preserve">А ключик находится в пруду у черепахи </w:t>
      </w:r>
      <w:proofErr w:type="spell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Тортиллы</w:t>
      </w:r>
      <w:proofErr w:type="spell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250851" w:rsidRPr="00250851" w:rsidRDefault="00250851" w:rsidP="00250851">
      <w:pPr>
        <w:shd w:val="clear" w:color="auto" w:fill="FFFFFF"/>
        <w:spacing w:before="120" w:after="120" w:line="255" w:lineRule="atLeast"/>
        <w:ind w:firstLine="709"/>
        <w:jc w:val="both"/>
        <w:outlineLvl w:val="2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Конспект физкультурного занятия в средней группе </w:t>
      </w:r>
      <w:r w:rsidRPr="00250851"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 В гости к снеговику»</w:t>
      </w:r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Программное содержание: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 Учить детей лазать по гимнастической стенке. Закрепить бросание мяча вверх и ловить его, прыжки вверх с касанием предмета. Воспитывать умение сохранять правильную осанку.</w:t>
      </w:r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Пособия: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 мячи по кол-ву детей, «Снежинка» подвешенная на палочке.</w:t>
      </w:r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Игрушка снеговика, два снеговика из бумаги, варежка, хвостик.</w:t>
      </w:r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1 часть: Сегодня мы с вами отправимся в гости к снеговику. Идем по узкой дорожке (по одному), на носочках, по широкой дорожке </w:t>
      </w:r>
      <w:proofErr w:type="gram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парами), вышли на полянку, бег врассыпную. Игра «Поймай снежинку». Снегу много выпало. Ходьба 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 xml:space="preserve">по глубокому снегу (высоко поднимая колени). Бег по глубокому снегу. </w:t>
      </w:r>
      <w:proofErr w:type="gram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Вижу</w:t>
      </w:r>
      <w:proofErr w:type="gram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 вы замерзли, давайте погреемся.</w:t>
      </w:r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ОРУ:</w:t>
      </w:r>
    </w:p>
    <w:p w:rsidR="00250851" w:rsidRPr="00250851" w:rsidRDefault="00250851" w:rsidP="002508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и. п. встать прямо, руки вдоль туловища. 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br/>
        <w:t>Обхватить плечи руками, сказать «Ух!»</w:t>
      </w:r>
    </w:p>
    <w:p w:rsidR="00250851" w:rsidRPr="00250851" w:rsidRDefault="00250851" w:rsidP="002508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и. п. тоже «Ловим снежинки». Наклоны туловища</w:t>
      </w:r>
      <w:proofErr w:type="gram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право, влево, вниз, вверх, с хлопками.</w:t>
      </w:r>
    </w:p>
    <w:p w:rsidR="00250851" w:rsidRPr="00250851" w:rsidRDefault="00250851" w:rsidP="002508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и. п. тоже: Потопаем ногами, похлопаем руками.</w:t>
      </w: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br/>
        <w:t>4. и. п. тоже: прыжки на месте.</w:t>
      </w:r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ОВД: Пока мы здесь разогревались - снеговик нам так и не встретился. Может быть, мы не по той дороге пошли и заблудились. Давайте залезем на дерево (гимнастическая стенка). Может быть, мы оттуда увидим снеговика. Лазание по гимнастической стенке. Снеговика мы не нашли. Повстречались нам в лесу «Волки» и «Лисички» с длинными хвостами. «Игра». « </w:t>
      </w:r>
      <w:proofErr w:type="spell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Ловишка</w:t>
      </w:r>
      <w:proofErr w:type="spell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 хвостиком» Детей заколдовал Дед Мороз. Даша их сейчас расколдует. «Не тут то было</w:t>
      </w:r>
      <w:proofErr w:type="gram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,»</w:t>
      </w:r>
      <w:proofErr w:type="gram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- говорит Дед Мороз - «Я их сейчас заморожу и они все равно останутся у меня». «В лесу» Игра «Заморожу» </w:t>
      </w:r>
      <w:proofErr w:type="gram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Посмотрите</w:t>
      </w:r>
      <w:proofErr w:type="gram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сколько здесь снежков. Давайте с ними поиграем. Подбрасывание и ловля мяча. А из снежков можно собрать снеговика.</w:t>
      </w:r>
    </w:p>
    <w:p w:rsidR="00250851" w:rsidRPr="00250851" w:rsidRDefault="00250851" w:rsidP="00250851">
      <w:pPr>
        <w:shd w:val="clear" w:color="auto" w:fill="FFFFFF"/>
        <w:spacing w:after="120" w:line="240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2 часть: А вот и сам </w:t>
      </w:r>
      <w:proofErr w:type="spellStart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>снеговичок</w:t>
      </w:r>
      <w:proofErr w:type="spellEnd"/>
      <w:r w:rsidRPr="00250851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появился, а почему он такой грустный. У него нет друзей. Давайте поможем снеговику. Игра «Кто быстрее собирает снеговика». Со снеговиками вместе дети уходят в группу.</w:t>
      </w:r>
    </w:p>
    <w:p w:rsidR="0018471A" w:rsidRPr="00250851" w:rsidRDefault="0018471A" w:rsidP="00250851">
      <w:pPr>
        <w:ind w:firstLine="709"/>
        <w:rPr>
          <w:color w:val="000000" w:themeColor="text1"/>
          <w:sz w:val="28"/>
          <w:szCs w:val="28"/>
        </w:rPr>
      </w:pPr>
    </w:p>
    <w:sectPr w:rsidR="0018471A" w:rsidRPr="00250851" w:rsidSect="005C1D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36ADE"/>
    <w:multiLevelType w:val="multilevel"/>
    <w:tmpl w:val="37340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A03AC"/>
    <w:multiLevelType w:val="multilevel"/>
    <w:tmpl w:val="06C6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42D86"/>
    <w:multiLevelType w:val="multilevel"/>
    <w:tmpl w:val="6C3C9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3E11FD"/>
    <w:multiLevelType w:val="multilevel"/>
    <w:tmpl w:val="A8A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13B31"/>
    <w:multiLevelType w:val="multilevel"/>
    <w:tmpl w:val="F9B6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383149"/>
    <w:multiLevelType w:val="multilevel"/>
    <w:tmpl w:val="1374B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50851"/>
    <w:rsid w:val="0018471A"/>
    <w:rsid w:val="00250851"/>
    <w:rsid w:val="005C1DFE"/>
    <w:rsid w:val="00F6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1A"/>
  </w:style>
  <w:style w:type="paragraph" w:styleId="1">
    <w:name w:val="heading 1"/>
    <w:basedOn w:val="a"/>
    <w:link w:val="10"/>
    <w:uiPriority w:val="9"/>
    <w:qFormat/>
    <w:rsid w:val="0025085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5085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85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0851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508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851"/>
  </w:style>
  <w:style w:type="character" w:styleId="a4">
    <w:name w:val="Emphasis"/>
    <w:basedOn w:val="a0"/>
    <w:uiPriority w:val="20"/>
    <w:qFormat/>
    <w:rsid w:val="00250851"/>
    <w:rPr>
      <w:i/>
      <w:iCs/>
    </w:rPr>
  </w:style>
  <w:style w:type="paragraph" w:styleId="a5">
    <w:name w:val="Normal (Web)"/>
    <w:basedOn w:val="a"/>
    <w:uiPriority w:val="99"/>
    <w:semiHidden/>
    <w:unhideWhenUsed/>
    <w:rsid w:val="0025085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2508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0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6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4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7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1682</Words>
  <Characters>9590</Characters>
  <Application>Microsoft Office Word</Application>
  <DocSecurity>0</DocSecurity>
  <Lines>79</Lines>
  <Paragraphs>22</Paragraphs>
  <ScaleCrop>false</ScaleCrop>
  <Company/>
  <LinksUpToDate>false</LinksUpToDate>
  <CharactersWithSpaces>11250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2016-05-03T03:32:00Z</dcterms:created>
  <dcterms:modified xsi:type="dcterms:W3CDTF">2016-05-03T03:34:00Z</dcterms:modified>
</cp:coreProperties>
</file>